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5" w:rsidRPr="0086790F" w:rsidRDefault="0086790F">
      <w:pPr>
        <w:rPr>
          <w:rFonts w:ascii="Times New Roman" w:hAnsi="Times New Roman" w:cs="Times New Roman"/>
          <w:sz w:val="24"/>
          <w:szCs w:val="24"/>
        </w:rPr>
      </w:pPr>
      <w:r w:rsidRPr="00867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85" cy="616585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85" cy="61658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90F">
        <w:rPr>
          <w:rFonts w:ascii="Times New Roman" w:hAnsi="Times New Roman" w:cs="Times New Roman"/>
          <w:sz w:val="24"/>
          <w:szCs w:val="24"/>
        </w:rPr>
        <w:t xml:space="preserve">В МОРДОВИИ СТАРТОВАЛ РЕСПУБЛИКАНСКИЙ КОНКУРС НА ЛУЧШИЙ АНТИТЕРРОРИСТИЧЕСКИЙ КОНТЕНТ Сегодня в рамках Республиканской акции </w:t>
      </w:r>
      <w:hyperlink r:id="rId6" w:history="1">
        <w:r w:rsidRPr="0086790F">
          <w:rPr>
            <w:rStyle w:val="a3"/>
            <w:rFonts w:ascii="Times New Roman" w:hAnsi="Times New Roman" w:cs="Times New Roman"/>
            <w:sz w:val="24"/>
            <w:szCs w:val="24"/>
          </w:rPr>
          <w:t>#МордовияПротивТеррора</w:t>
        </w:r>
      </w:hyperlink>
      <w:r w:rsidRPr="0086790F">
        <w:rPr>
          <w:rFonts w:ascii="Times New Roman" w:hAnsi="Times New Roman" w:cs="Times New Roman"/>
          <w:sz w:val="24"/>
          <w:szCs w:val="24"/>
        </w:rPr>
        <w:t xml:space="preserve"> начался приём заявок для участия в Республиканском конкурсе на лучший антитеррористический контент, посвященный Дню солидарности в борьбе с терроризмом. Организован он Мордовской региональной общественной организацией Центр социальных медиатехнологий при поддержке аппарата Антитеррористической комиссии Республики Мордовия, Министерства культуры, национальной политики и архивного дела РМ, Координационного центра по противодействию идеологии терроризма и профилактике экстремизма МГУ им. Н.П. Огарёва и Средне-Волжского института (филиала) ФГБОУ ВО «Всероссийский государственный университет юстиции (РПА Минюста России)» в рамках грантового проекта антитеррористической направленности «Фестиваль-конкурс сценариев командных военно-тактических игр </w:t>
      </w:r>
      <w:hyperlink r:id="rId7" w:history="1">
        <w:r w:rsidRPr="0086790F">
          <w:rPr>
            <w:rStyle w:val="a3"/>
            <w:rFonts w:ascii="Times New Roman" w:hAnsi="Times New Roman" w:cs="Times New Roman"/>
            <w:sz w:val="24"/>
            <w:szCs w:val="24"/>
          </w:rPr>
          <w:t>#ПатриотКрафт</w:t>
        </w:r>
      </w:hyperlink>
      <w:r w:rsidRPr="0086790F">
        <w:rPr>
          <w:rFonts w:ascii="Times New Roman" w:hAnsi="Times New Roman" w:cs="Times New Roman"/>
          <w:sz w:val="24"/>
          <w:szCs w:val="24"/>
        </w:rPr>
        <w:t xml:space="preserve">». Конкурс пройдёт по 4 номинациям: "Антитеррористический плакат (рисунок, электронный постер)"; "Антитеррористический видеоролик (фильм)"; "Антитеррористический буклет (лифлет, брошюра)"; "Герои антитеррора (стихи, очерк)" для следующих возрастных категорий: 14-16 лет; 17-19 лет; 20-23 года; 24 года и старше. Участниками могут быть как индивидуальные авторы, так авторские коллективы, в том числе печатные средства массовой информации, сетевые издания, информационные агентства, телерадиовещательные компании, производственные организации (телевизионные студии, продюсерские центры, творческие объединения), интернет-порталы, рекламные агентства, творческие студии и объединения образовательных организаций, общественные организации, молодежные объединения. Все творческие работы должны быть объединены темой противодействия идеологии терроризма и экстремизма. В остальном – полная свобода творчества, соответствующая условиям конкурса. Все победители будут отмечены дипломами и памятными призами, наставники - благодарственными письмами. </w:t>
      </w:r>
      <w:r w:rsidRPr="00867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85" cy="616585"/>
            <wp:effectExtent l="19050" t="0" r="0" b="0"/>
            <wp:docPr id="3" name="Рисунок 3" descr="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90F">
        <w:rPr>
          <w:rFonts w:ascii="Times New Roman" w:hAnsi="Times New Roman" w:cs="Times New Roman"/>
          <w:sz w:val="24"/>
          <w:szCs w:val="24"/>
        </w:rPr>
        <w:t xml:space="preserve">Конкурсные работы следует направлять до 1 октября 2023 года на адрес электронной почты: </w:t>
      </w:r>
      <w:hyperlink r:id="rId9" w:tgtFrame="_blank" w:history="1">
        <w:r w:rsidRPr="0086790F">
          <w:rPr>
            <w:rStyle w:val="a3"/>
            <w:rFonts w:ascii="Times New Roman" w:hAnsi="Times New Roman" w:cs="Times New Roman"/>
            <w:sz w:val="24"/>
            <w:szCs w:val="24"/>
          </w:rPr>
          <w:t>patriotcraft@mail.ru</w:t>
        </w:r>
      </w:hyperlink>
      <w:r w:rsidRPr="0086790F">
        <w:rPr>
          <w:rFonts w:ascii="Times New Roman" w:hAnsi="Times New Roman" w:cs="Times New Roman"/>
          <w:sz w:val="24"/>
          <w:szCs w:val="24"/>
        </w:rPr>
        <w:t xml:space="preserve">. Консультацию по всем вопросам, касающимся конкурса, можно получить по номеру: +79876833850. </w:t>
      </w:r>
      <w:r w:rsidRPr="00867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85" cy="61658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90F">
        <w:rPr>
          <w:rFonts w:ascii="Times New Roman" w:hAnsi="Times New Roman" w:cs="Times New Roman"/>
          <w:sz w:val="24"/>
          <w:szCs w:val="24"/>
        </w:rPr>
        <w:t>Подробная информация о конкурсе в Положении.</w:t>
      </w:r>
    </w:p>
    <w:sectPr w:rsidR="00146695" w:rsidRPr="0086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86790F"/>
    <w:rsid w:val="00146695"/>
    <w:rsid w:val="0086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9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tg://search_hashtag?hashtag=%D0%9F%D0%B0%D1%82%D1%80%D0%B8%D0%BE%D1%82%D0%9A%D1%80%D0%B0%D1%84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9C%D0%BE%D1%80%D0%B4%D0%BE%D0%B2%D0%B8%D1%8F%D0%9F%D1%80%D0%BE%D1%82%D0%B8%D0%B2%D0%A2%D0%B5%D1%80%D1%80%D0%BE%D1%80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triotcraf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2023-09-27T11:38:00Z</dcterms:created>
  <dcterms:modified xsi:type="dcterms:W3CDTF">2023-09-27T11:39:00Z</dcterms:modified>
</cp:coreProperties>
</file>