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7E" w:rsidRPr="009F027E" w:rsidRDefault="009F027E" w:rsidP="009F027E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Arial"/>
          <w:color w:val="104F66"/>
          <w:kern w:val="36"/>
          <w:sz w:val="54"/>
          <w:szCs w:val="54"/>
          <w:lang w:eastAsia="ru-RU"/>
        </w:rPr>
      </w:pPr>
      <w:r w:rsidRPr="009F027E">
        <w:rPr>
          <w:rFonts w:ascii="inherit" w:eastAsia="Times New Roman" w:hAnsi="inherit" w:cs="Arial"/>
          <w:color w:val="104F66"/>
          <w:kern w:val="36"/>
          <w:sz w:val="54"/>
          <w:szCs w:val="54"/>
          <w:lang w:eastAsia="ru-RU"/>
        </w:rPr>
        <w:t>Потребитель, знай свои права!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 Законом РФ «О защите прав потребителей» № 2300-1 от 07.02.1992 г. </w:t>
      </w:r>
      <w:r w:rsidRPr="009F027E">
        <w:rPr>
          <w:rFonts w:ascii="Arial" w:eastAsia="Times New Roman" w:hAnsi="Arial" w:cs="Arial"/>
          <w:i/>
          <w:iCs/>
          <w:color w:val="555555"/>
          <w:sz w:val="27"/>
          <w:szCs w:val="27"/>
          <w:lang w:eastAsia="ru-RU"/>
        </w:rPr>
        <w:t>(далее Закон), </w:t>
      </w:r>
      <w:r w:rsidRPr="009F027E">
        <w:rPr>
          <w:rFonts w:ascii="Arial" w:eastAsia="Times New Roman" w:hAnsi="Arial" w:cs="Arial"/>
          <w:b/>
          <w:bCs/>
          <w:i/>
          <w:iCs/>
          <w:color w:val="555555"/>
          <w:sz w:val="27"/>
          <w:szCs w:val="27"/>
          <w:lang w:eastAsia="ru-RU"/>
        </w:rPr>
        <w:t>Потребитель – </w:t>
      </w: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Основным документом, регулирующим потребительские отношения (то есть права и обязанности, ответственность между потребителем, продавцом</w:t>
      </w: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  <w:proofErr w:type="gramEnd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</w:t>
      </w: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</w:t>
      </w:r>
      <w:proofErr w:type="gramEnd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сполнителем услуг и т.д.), является </w:t>
      </w: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Закон РФ «О защите прав потребителей» № 2300-1 от 07.02.1992г.</w:t>
      </w: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устанавливающий следующие основные права потребителей: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1. ПРАВО НА БЕЗОПАСНОСТЬ ТОВАРА (РАБОТЫ, УСЛУГИ)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lastRenderedPageBreak/>
        <w:t>2. ПРАВО НА КАЧЕСТВО ТОВАРА (РАБОТЫ, УСЛУГИ)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lastRenderedPageBreak/>
        <w:drawing>
          <wp:inline distT="0" distB="0" distL="0" distR="0" wp14:anchorId="4239ECBF" wp14:editId="433C2797">
            <wp:extent cx="6448425" cy="6181276"/>
            <wp:effectExtent l="0" t="0" r="0" b="0"/>
            <wp:docPr id="1" name="Рисунок 1" descr="https://zpp.rospotrebnadzor.ru/Upload/Images%20GIS%20ZPP/%D0%95%D1%81%D0%BB%D0%B8%20%D0%BD%D1%83%D0%B6%D0%BD%D0%BE%20%D0%BE%D1%82%D0%BA%D0%B0%D0%B7%D0%B0%D1%82%D1%8C%D1%81%D1%8F%20%D0%BE%D1%82%20%D1%82%D0%BE%D0%B2%D0%B0%D1%80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pp.rospotrebnadzor.ru/Upload/Images%20GIS%20ZPP/%D0%95%D1%81%D0%BB%D0%B8%20%D0%BD%D1%83%D0%B6%D0%BD%D0%BE%20%D0%BE%D1%82%D0%BA%D0%B0%D0%B7%D0%B0%D1%82%D1%8C%D1%81%D1%8F%20%D0%BE%D1%82%20%D1%82%D0%BE%D0%B2%D0%B0%D1%80%D0%B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18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3. ПРАВО НА ИНФОРМАЦИЮ О ТОВАРАХ (РАБОТАХ, УСЛУГАХ).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пищевой ценности;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 условиях применения и хранения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продуктов питания;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гарантийный срок, если он установлен;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информацию о правилах продажи товаров (выполнения работ, оказания услуг);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9F027E" w:rsidRPr="009F027E" w:rsidRDefault="009F027E" w:rsidP="009F0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drawing>
          <wp:inline distT="0" distB="0" distL="0" distR="0" wp14:anchorId="0E019052" wp14:editId="6D0A5C19">
            <wp:extent cx="6534150" cy="4440684"/>
            <wp:effectExtent l="0" t="0" r="0" b="0"/>
            <wp:docPr id="2" name="Рисунок 2" descr="https://zpp.rospotrebnadzor.ru/Upload/Images%20GIS%20ZPP/%D0%9D%D0%B5%D0%BD%D0%B0%D0%B4%D0%BB%D0%B5%D0%B6%D0%B0%D1%89%D0%B0%D1%8F%20%D0%B8%D0%BD%D1%84%D0%BE%D1%80%D0%BC%D0%B0%D1%86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pp.rospotrebnadzor.ru/Upload/Images%20GIS%20ZPP/%D0%9D%D0%B5%D0%BD%D0%B0%D0%B4%D0%BB%D0%B5%D0%B6%D0%B0%D1%89%D0%B0%D1%8F%20%D0%B8%D0%BD%D1%84%D0%BE%D1%80%D0%BC%D0%B0%D1%86%D0%B8%D1%8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44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2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bookmarkEnd w:id="0"/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ПРАВИЛА ДОСТАВКИ ТОВАРА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Однако немало проблем возникает и тогда, когда доставку осуществляет соответствующая сервисная служба магазина. Нередко за эту услугу </w:t>
      </w: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водители, доставляющие покупку, требуют деньги. Изумленному хозяину приходится платить, не получая взамен никаких документов.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Для того чтобы не попадать в подобные ситуации, необходимо помнить и соблюдать несколько простых правил: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</w:t>
      </w: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случае</w:t>
      </w:r>
      <w:proofErr w:type="gramEnd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ни о </w:t>
      </w: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какой</w:t>
      </w:r>
      <w:proofErr w:type="gramEnd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сдаче-приемке товара не может быть и речи.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:rsid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lastRenderedPageBreak/>
        <w:t>4. ПРАВО НА СУДЕБНУЮ ЗАЩИТУ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со ст. 17 Закона, </w:t>
      </w:r>
      <w:r w:rsidRPr="009F027E"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  <w:t>Защита прав потребителей осуществляется судом.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9F027E" w:rsidRPr="009F027E" w:rsidRDefault="009F027E" w:rsidP="009F0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:rsidR="009F027E" w:rsidRPr="009F027E" w:rsidRDefault="009F027E" w:rsidP="009F0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жительства или пребывания истца;</w:t>
      </w:r>
    </w:p>
    <w:p w:rsidR="009F027E" w:rsidRPr="009F027E" w:rsidRDefault="009F027E" w:rsidP="009F0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заключения или исполнения договора;</w:t>
      </w:r>
    </w:p>
    <w:p w:rsidR="009F027E" w:rsidRPr="009F027E" w:rsidRDefault="009F027E" w:rsidP="009F02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В соответствии со ст. 15 Закона Российской Федерации  от 07.02.1992 № 2300-1 «О защите прав потребителей», за причиненный моральный вред потребителю вследствие нарушении его прав, предусмотренных законами и правовыми актами Российской </w:t>
      </w: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Федерации</w:t>
      </w:r>
      <w:proofErr w:type="gramEnd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9F027E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  <w:proofErr w:type="gramEnd"/>
    </w:p>
    <w:p w:rsidR="009F027E" w:rsidRPr="009F027E" w:rsidRDefault="009F027E" w:rsidP="009F027E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9F027E">
        <w:rPr>
          <w:rFonts w:ascii="Arial" w:eastAsia="Times New Roman" w:hAnsi="Arial" w:cs="Arial"/>
          <w:noProof/>
          <w:color w:val="555555"/>
          <w:sz w:val="27"/>
          <w:szCs w:val="27"/>
          <w:lang w:eastAsia="ru-RU"/>
        </w:rPr>
        <w:lastRenderedPageBreak/>
        <w:drawing>
          <wp:inline distT="0" distB="0" distL="0" distR="0" wp14:anchorId="585F30BF" wp14:editId="56DDED7F">
            <wp:extent cx="6486525" cy="4312525"/>
            <wp:effectExtent l="0" t="0" r="0" b="0"/>
            <wp:docPr id="3" name="Рисунок 3" descr="https://zpp.rospotrebnadzor.ru/Upload/Images%20GIS%20ZPP/%D0%9C%D0%B5%D1%85%D0%B0%D0%BD%D0%B8%D0%B7%D0%BC%D1%8B%20%D0%B7%D0%B0%D1%89%D0%B8%D1%82%D1%8B%20%D0%BF%D0%BE%D1%82%D1%80%D0%B5%D0%B1%D0%B8%D1%82%D0%B5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pp.rospotrebnadzor.ru/Upload/Images%20GIS%20ZPP/%D0%9C%D0%B5%D1%85%D0%B0%D0%BD%D0%B8%D0%B7%D0%BC%D1%8B%20%D0%B7%D0%B0%D1%89%D0%B8%D1%82%D1%8B%20%D0%BF%D0%BE%D1%82%D1%80%D0%B5%D0%B1%D0%B8%D1%82%D0%B5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288" cy="431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7E" w:rsidRPr="009F027E" w:rsidRDefault="009F027E" w:rsidP="009F0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A8D" w:rsidRDefault="00324A8D"/>
    <w:sectPr w:rsidR="00324A8D" w:rsidSect="009F027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31B3"/>
    <w:multiLevelType w:val="multilevel"/>
    <w:tmpl w:val="9F9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45091"/>
    <w:multiLevelType w:val="multilevel"/>
    <w:tmpl w:val="FCA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E"/>
    <w:rsid w:val="00324A8D"/>
    <w:rsid w:val="009F027E"/>
    <w:rsid w:val="00D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119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1624</Words>
  <Characters>9258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2023-04-26T06:06:00Z</dcterms:created>
  <dcterms:modified xsi:type="dcterms:W3CDTF">2023-04-26T06:35:00Z</dcterms:modified>
</cp:coreProperties>
</file>