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715" w:rsidRPr="00A73715" w:rsidRDefault="00A73715" w:rsidP="00A7371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15"/>
          <w:szCs w:val="15"/>
        </w:rPr>
      </w:pPr>
      <w:r w:rsidRPr="00A73715">
        <w:rPr>
          <w:rFonts w:ascii="Times New Roman" w:eastAsia="Times New Roman" w:hAnsi="Times New Roman" w:cs="Times New Roman"/>
          <w:color w:val="22272F"/>
          <w:sz w:val="15"/>
          <w:szCs w:val="15"/>
        </w:rPr>
        <w:t>Приложение 2</w:t>
      </w:r>
      <w:r w:rsidRPr="00A73715">
        <w:rPr>
          <w:rFonts w:ascii="Times New Roman" w:eastAsia="Times New Roman" w:hAnsi="Times New Roman" w:cs="Times New Roman"/>
          <w:color w:val="22272F"/>
          <w:sz w:val="15"/>
          <w:szCs w:val="15"/>
        </w:rPr>
        <w:br/>
      </w:r>
      <w:r w:rsidR="00ED48AC">
        <w:rPr>
          <w:rFonts w:ascii="Times New Roman" w:eastAsia="Times New Roman" w:hAnsi="Times New Roman" w:cs="Times New Roman"/>
          <w:color w:val="22272F"/>
          <w:sz w:val="15"/>
          <w:szCs w:val="15"/>
        </w:rPr>
        <w:t>к муниципальной программе</w:t>
      </w:r>
      <w:r w:rsidR="00ED48AC" w:rsidRPr="00A73715">
        <w:rPr>
          <w:rFonts w:ascii="Times New Roman" w:eastAsia="Times New Roman" w:hAnsi="Times New Roman" w:cs="Times New Roman"/>
          <w:color w:val="22272F"/>
          <w:sz w:val="15"/>
          <w:szCs w:val="15"/>
        </w:rPr>
        <w:t xml:space="preserve"> </w:t>
      </w:r>
      <w:r w:rsidRPr="00A73715">
        <w:rPr>
          <w:rFonts w:ascii="Times New Roman" w:eastAsia="Times New Roman" w:hAnsi="Times New Roman" w:cs="Times New Roman"/>
          <w:color w:val="22272F"/>
          <w:sz w:val="15"/>
          <w:szCs w:val="15"/>
        </w:rPr>
        <w:br/>
        <w:t>"</w:t>
      </w:r>
      <w:r w:rsidRPr="00A73715">
        <w:rPr>
          <w:rFonts w:ascii="Times New Roman" w:eastAsia="Times New Roman" w:hAnsi="Times New Roman" w:cs="Times New Roman"/>
          <w:color w:val="22272F"/>
          <w:sz w:val="15"/>
        </w:rPr>
        <w:t>Организация</w:t>
      </w:r>
      <w:r w:rsidRPr="00A73715">
        <w:rPr>
          <w:rFonts w:ascii="Times New Roman" w:eastAsia="Times New Roman" w:hAnsi="Times New Roman" w:cs="Times New Roman"/>
          <w:color w:val="22272F"/>
          <w:sz w:val="15"/>
          <w:szCs w:val="15"/>
        </w:rPr>
        <w:t> </w:t>
      </w:r>
      <w:r w:rsidRPr="00A73715">
        <w:rPr>
          <w:rFonts w:ascii="Times New Roman" w:eastAsia="Times New Roman" w:hAnsi="Times New Roman" w:cs="Times New Roman"/>
          <w:color w:val="22272F"/>
          <w:sz w:val="15"/>
        </w:rPr>
        <w:t>отдыха</w:t>
      </w:r>
      <w:r w:rsidRPr="00A73715">
        <w:rPr>
          <w:rFonts w:ascii="Times New Roman" w:eastAsia="Times New Roman" w:hAnsi="Times New Roman" w:cs="Times New Roman"/>
          <w:color w:val="22272F"/>
          <w:sz w:val="15"/>
          <w:szCs w:val="15"/>
        </w:rPr>
        <w:t> </w:t>
      </w:r>
      <w:r w:rsidRPr="00A73715">
        <w:rPr>
          <w:rFonts w:ascii="Times New Roman" w:eastAsia="Times New Roman" w:hAnsi="Times New Roman" w:cs="Times New Roman"/>
          <w:color w:val="22272F"/>
          <w:sz w:val="15"/>
        </w:rPr>
        <w:t>детей</w:t>
      </w:r>
      <w:r w:rsidRPr="00A73715">
        <w:rPr>
          <w:rFonts w:ascii="Times New Roman" w:eastAsia="Times New Roman" w:hAnsi="Times New Roman" w:cs="Times New Roman"/>
          <w:color w:val="22272F"/>
          <w:sz w:val="15"/>
          <w:szCs w:val="15"/>
        </w:rPr>
        <w:br/>
        <w:t>в каникулярное время в </w:t>
      </w:r>
      <w:r w:rsidRPr="00A73715">
        <w:rPr>
          <w:rFonts w:ascii="Times New Roman" w:eastAsia="Times New Roman" w:hAnsi="Times New Roman" w:cs="Times New Roman"/>
          <w:color w:val="22272F"/>
          <w:sz w:val="15"/>
        </w:rPr>
        <w:t>Инсарском</w:t>
      </w:r>
      <w:r w:rsidRPr="00A73715">
        <w:rPr>
          <w:rFonts w:ascii="Times New Roman" w:eastAsia="Times New Roman" w:hAnsi="Times New Roman" w:cs="Times New Roman"/>
          <w:color w:val="22272F"/>
          <w:sz w:val="15"/>
          <w:szCs w:val="15"/>
        </w:rPr>
        <w:br/>
      </w:r>
      <w:r w:rsidRPr="00A73715">
        <w:rPr>
          <w:rFonts w:ascii="Times New Roman" w:eastAsia="Times New Roman" w:hAnsi="Times New Roman" w:cs="Times New Roman"/>
          <w:color w:val="22272F"/>
          <w:sz w:val="15"/>
        </w:rPr>
        <w:t>муниципальном</w:t>
      </w:r>
      <w:r w:rsidRPr="00A73715">
        <w:rPr>
          <w:rFonts w:ascii="Times New Roman" w:eastAsia="Times New Roman" w:hAnsi="Times New Roman" w:cs="Times New Roman"/>
          <w:color w:val="22272F"/>
          <w:sz w:val="15"/>
          <w:szCs w:val="15"/>
        </w:rPr>
        <w:t> </w:t>
      </w:r>
      <w:r w:rsidRPr="00A73715">
        <w:rPr>
          <w:rFonts w:ascii="Times New Roman" w:eastAsia="Times New Roman" w:hAnsi="Times New Roman" w:cs="Times New Roman"/>
          <w:color w:val="22272F"/>
          <w:sz w:val="15"/>
        </w:rPr>
        <w:t>районе</w:t>
      </w:r>
      <w:r w:rsidRPr="00A73715">
        <w:rPr>
          <w:rFonts w:ascii="Times New Roman" w:eastAsia="Times New Roman" w:hAnsi="Times New Roman" w:cs="Times New Roman"/>
          <w:color w:val="22272F"/>
          <w:sz w:val="15"/>
          <w:szCs w:val="15"/>
        </w:rPr>
        <w:t>"</w:t>
      </w:r>
      <w:r w:rsidRPr="00A73715">
        <w:rPr>
          <w:rFonts w:ascii="Times New Roman" w:eastAsia="Times New Roman" w:hAnsi="Times New Roman" w:cs="Times New Roman"/>
          <w:color w:val="22272F"/>
          <w:sz w:val="15"/>
          <w:szCs w:val="15"/>
        </w:rPr>
        <w:br/>
        <w:t>на 2016 - 2025 годы</w:t>
      </w:r>
    </w:p>
    <w:p w:rsidR="00A73715" w:rsidRPr="00A73715" w:rsidRDefault="00A73715" w:rsidP="00A7371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</w:rPr>
      </w:pPr>
      <w:r w:rsidRPr="00A73715">
        <w:rPr>
          <w:rFonts w:ascii="Times New Roman" w:eastAsia="Times New Roman" w:hAnsi="Times New Roman" w:cs="Times New Roman"/>
          <w:color w:val="22272F"/>
          <w:sz w:val="34"/>
          <w:szCs w:val="34"/>
        </w:rPr>
        <w:t>Перечень</w:t>
      </w:r>
      <w:r w:rsidRPr="00A73715">
        <w:rPr>
          <w:rFonts w:ascii="Times New Roman" w:eastAsia="Times New Roman" w:hAnsi="Times New Roman" w:cs="Times New Roman"/>
          <w:color w:val="22272F"/>
          <w:sz w:val="34"/>
          <w:szCs w:val="34"/>
        </w:rPr>
        <w:br/>
        <w:t>основных мероприятий муниципальной </w:t>
      </w:r>
      <w:r w:rsidRPr="00A73715">
        <w:rPr>
          <w:rFonts w:ascii="Times New Roman" w:eastAsia="Times New Roman" w:hAnsi="Times New Roman" w:cs="Times New Roman"/>
          <w:color w:val="22272F"/>
          <w:sz w:val="34"/>
        </w:rPr>
        <w:t>программы</w:t>
      </w:r>
      <w:r w:rsidRPr="00A73715">
        <w:rPr>
          <w:rFonts w:ascii="Times New Roman" w:eastAsia="Times New Roman" w:hAnsi="Times New Roman" w:cs="Times New Roman"/>
          <w:color w:val="22272F"/>
          <w:sz w:val="34"/>
          <w:szCs w:val="34"/>
        </w:rPr>
        <w:t> "</w:t>
      </w:r>
      <w:r w:rsidRPr="00A73715">
        <w:rPr>
          <w:rFonts w:ascii="Times New Roman" w:eastAsia="Times New Roman" w:hAnsi="Times New Roman" w:cs="Times New Roman"/>
          <w:color w:val="22272F"/>
          <w:sz w:val="34"/>
        </w:rPr>
        <w:t>Организация</w:t>
      </w:r>
      <w:r w:rsidRPr="00A73715">
        <w:rPr>
          <w:rFonts w:ascii="Times New Roman" w:eastAsia="Times New Roman" w:hAnsi="Times New Roman" w:cs="Times New Roman"/>
          <w:color w:val="22272F"/>
          <w:sz w:val="34"/>
          <w:szCs w:val="34"/>
        </w:rPr>
        <w:t> </w:t>
      </w:r>
      <w:r w:rsidRPr="00A73715">
        <w:rPr>
          <w:rFonts w:ascii="Times New Roman" w:eastAsia="Times New Roman" w:hAnsi="Times New Roman" w:cs="Times New Roman"/>
          <w:color w:val="22272F"/>
          <w:sz w:val="34"/>
        </w:rPr>
        <w:t>отдыха</w:t>
      </w:r>
      <w:r w:rsidRPr="00A73715">
        <w:rPr>
          <w:rFonts w:ascii="Times New Roman" w:eastAsia="Times New Roman" w:hAnsi="Times New Roman" w:cs="Times New Roman"/>
          <w:color w:val="22272F"/>
          <w:sz w:val="34"/>
          <w:szCs w:val="34"/>
        </w:rPr>
        <w:t> </w:t>
      </w:r>
      <w:r w:rsidRPr="00A73715">
        <w:rPr>
          <w:rFonts w:ascii="Times New Roman" w:eastAsia="Times New Roman" w:hAnsi="Times New Roman" w:cs="Times New Roman"/>
          <w:color w:val="22272F"/>
          <w:sz w:val="34"/>
        </w:rPr>
        <w:t>детей</w:t>
      </w:r>
      <w:r w:rsidRPr="00A73715">
        <w:rPr>
          <w:rFonts w:ascii="Times New Roman" w:eastAsia="Times New Roman" w:hAnsi="Times New Roman" w:cs="Times New Roman"/>
          <w:color w:val="22272F"/>
          <w:sz w:val="34"/>
          <w:szCs w:val="34"/>
        </w:rPr>
        <w:t> в каникулярное время в </w:t>
      </w:r>
      <w:r w:rsidRPr="00A73715">
        <w:rPr>
          <w:rFonts w:ascii="Times New Roman" w:eastAsia="Times New Roman" w:hAnsi="Times New Roman" w:cs="Times New Roman"/>
          <w:color w:val="22272F"/>
          <w:sz w:val="34"/>
        </w:rPr>
        <w:t>Инсарском</w:t>
      </w:r>
      <w:r w:rsidRPr="00A73715">
        <w:rPr>
          <w:rFonts w:ascii="Times New Roman" w:eastAsia="Times New Roman" w:hAnsi="Times New Roman" w:cs="Times New Roman"/>
          <w:color w:val="22272F"/>
          <w:sz w:val="34"/>
          <w:szCs w:val="34"/>
        </w:rPr>
        <w:t> </w:t>
      </w:r>
      <w:r w:rsidRPr="00A73715">
        <w:rPr>
          <w:rFonts w:ascii="Times New Roman" w:eastAsia="Times New Roman" w:hAnsi="Times New Roman" w:cs="Times New Roman"/>
          <w:color w:val="22272F"/>
          <w:sz w:val="34"/>
        </w:rPr>
        <w:t>муниципальном</w:t>
      </w:r>
      <w:r w:rsidRPr="00A73715">
        <w:rPr>
          <w:rFonts w:ascii="Times New Roman" w:eastAsia="Times New Roman" w:hAnsi="Times New Roman" w:cs="Times New Roman"/>
          <w:color w:val="22272F"/>
          <w:sz w:val="34"/>
          <w:szCs w:val="34"/>
        </w:rPr>
        <w:t> </w:t>
      </w:r>
      <w:r w:rsidRPr="00A73715">
        <w:rPr>
          <w:rFonts w:ascii="Times New Roman" w:eastAsia="Times New Roman" w:hAnsi="Times New Roman" w:cs="Times New Roman"/>
          <w:color w:val="22272F"/>
          <w:sz w:val="34"/>
        </w:rPr>
        <w:t>районе</w:t>
      </w:r>
      <w:r w:rsidRPr="00A73715">
        <w:rPr>
          <w:rFonts w:ascii="Times New Roman" w:eastAsia="Times New Roman" w:hAnsi="Times New Roman" w:cs="Times New Roman"/>
          <w:color w:val="22272F"/>
          <w:sz w:val="34"/>
          <w:szCs w:val="34"/>
        </w:rPr>
        <w:t>" на 2016  -  2025 годы</w:t>
      </w:r>
    </w:p>
    <w:tbl>
      <w:tblPr>
        <w:tblW w:w="125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0"/>
        <w:gridCol w:w="1660"/>
        <w:gridCol w:w="939"/>
        <w:gridCol w:w="1293"/>
        <w:gridCol w:w="1378"/>
        <w:gridCol w:w="752"/>
        <w:gridCol w:w="20"/>
        <w:gridCol w:w="588"/>
        <w:gridCol w:w="588"/>
        <w:gridCol w:w="600"/>
        <w:gridCol w:w="588"/>
        <w:gridCol w:w="600"/>
        <w:gridCol w:w="588"/>
        <w:gridCol w:w="588"/>
        <w:gridCol w:w="600"/>
        <w:gridCol w:w="600"/>
        <w:gridCol w:w="760"/>
      </w:tblGrid>
      <w:tr w:rsidR="00A73715" w:rsidRPr="00A73715" w:rsidTr="00ED48AC">
        <w:trPr>
          <w:trHeight w:val="241"/>
        </w:trPr>
        <w:tc>
          <w:tcPr>
            <w:tcW w:w="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N п/п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Мероприятия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Сроки реализации (годы)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Ответственный исполнитель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Источник финансирования</w:t>
            </w:r>
          </w:p>
        </w:tc>
        <w:tc>
          <w:tcPr>
            <w:tcW w:w="68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Объемы финансирования, тыс. руб.</w:t>
            </w:r>
          </w:p>
        </w:tc>
      </w:tr>
      <w:tr w:rsidR="00ED48AC" w:rsidRPr="00A73715" w:rsidTr="00ED48AC">
        <w:trPr>
          <w:trHeight w:val="1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Всего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2016 год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2017 год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2018 год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2019 год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2020 год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2021 год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2022 год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2023 год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2024 год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2025 год</w:t>
            </w:r>
          </w:p>
        </w:tc>
      </w:tr>
      <w:tr w:rsidR="00A73715" w:rsidRPr="00A73715" w:rsidTr="00ED48AC">
        <w:trPr>
          <w:trHeight w:val="145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Подготовка нормативно-правовой базы по обеспечению отдыха детей в каникулярное время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2016 - 2025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Управление по социальной работе администрации Инсарского муниципального района</w:t>
            </w:r>
          </w:p>
        </w:tc>
        <w:tc>
          <w:tcPr>
            <w:tcW w:w="82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Не требует финансирования</w:t>
            </w:r>
          </w:p>
        </w:tc>
      </w:tr>
      <w:tr w:rsidR="00A73715" w:rsidRPr="00A73715" w:rsidTr="00ED48AC">
        <w:trPr>
          <w:trHeight w:val="145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Проведение семинара для руководителей лагерей всех видов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2016 - 2025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Управление по социальной работе администрации Инсарского муниципального района</w:t>
            </w:r>
          </w:p>
        </w:tc>
        <w:tc>
          <w:tcPr>
            <w:tcW w:w="82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Не требует финансирования</w:t>
            </w:r>
          </w:p>
        </w:tc>
      </w:tr>
      <w:tr w:rsidR="00A73715" w:rsidRPr="00A73715" w:rsidTr="00ED48AC">
        <w:trPr>
          <w:trHeight w:val="145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3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Подготовка МБУ "Инсарский детский оздоровительный лагерь им. В.Я. Антропова" к началу летней оздоровительной кампании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2016 - 2025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МБУ "Инсарский детский оздоровительный лагерь им. В.Я. Антропова"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Бюджет Инсарского муниципального района</w:t>
            </w:r>
          </w:p>
        </w:tc>
        <w:tc>
          <w:tcPr>
            <w:tcW w:w="68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В рамках текущего финансирования</w:t>
            </w:r>
          </w:p>
        </w:tc>
      </w:tr>
      <w:tr w:rsidR="00ED48AC" w:rsidRPr="00A73715" w:rsidTr="00ED48AC">
        <w:trPr>
          <w:trHeight w:val="145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4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Капитальный и текущий ремонт, укрепление инфраструктуры и материально-технической базы МБУ "Инсарский детский оздоровительный лагерь им. В.Я. Антропова"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2016 - 2025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МБУ "Инсарский детский оздоровительный лагерь им. В.Я. Антропова"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Бюджет Инсарского муниципального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4513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1200,0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900,0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800,0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140,0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200,0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73,0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0</w:t>
            </w:r>
          </w:p>
        </w:tc>
      </w:tr>
      <w:tr w:rsidR="00ED48AC" w:rsidRPr="00A73715" w:rsidTr="00ED48AC">
        <w:trPr>
          <w:trHeight w:val="145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 xml:space="preserve">Реализация мероприятий по содержанию МБУ "Инсарский детский оздоровительный лагерь им. В.Я. Антропова" (заработная плата </w:t>
            </w: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lastRenderedPageBreak/>
              <w:t>персонала, коммунальные услуги, содержание имущества, содержание транспортного средства, налоги, прочие работы и услуги, приобретение оборудования, прочих материальных товаров, проведение работ по антитеррористической защите, противопожарных мероприятий, мероприятий, направленных на соблюдение требований санитарных норм)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lastRenderedPageBreak/>
              <w:t>2016 - 2025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МБУ "Инсарский детский оздоровительный лагерь им. В.Я. Антропова"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Бюджет Инсарского муниципального района</w:t>
            </w:r>
          </w:p>
        </w:tc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7230,9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422,6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573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626,2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1724,8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570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1003,1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868,6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650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446,3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346,3</w:t>
            </w:r>
          </w:p>
        </w:tc>
      </w:tr>
      <w:tr w:rsidR="00ED48AC" w:rsidRPr="00A73715" w:rsidTr="00ED48AC">
        <w:trPr>
          <w:trHeight w:val="241"/>
        </w:trPr>
        <w:tc>
          <w:tcPr>
            <w:tcW w:w="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lastRenderedPageBreak/>
              <w:t>6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Организация отдыха и оздоровления детей в летний период на базе МБУ "Инсарский детский оздоровительный лагерь им. В.Я. Антропова" (питание детей, заработная плата вожатым и воспитателям, другие расходы)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2016 - 2025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МБУ "Инсарский детский оздоровительный лагерь им. В.Я. Антропова"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Республиканский бюджет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16345,852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699,7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1096,6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1073,816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1192,1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1093,971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1212,97</w:t>
            </w:r>
          </w:p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 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2185,5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2597,065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2597,065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2597,065</w:t>
            </w:r>
          </w:p>
        </w:tc>
      </w:tr>
      <w:tr w:rsidR="00ED48AC" w:rsidRPr="00A73715" w:rsidTr="00ED48AC">
        <w:trPr>
          <w:trHeight w:val="1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Внебюджетные средства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10038,05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1256,6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242,9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147,65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1126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1200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1200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2314,9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1200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1200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150</w:t>
            </w:r>
          </w:p>
        </w:tc>
      </w:tr>
      <w:tr w:rsidR="00ED48AC" w:rsidRPr="00A73715" w:rsidTr="00ED48AC">
        <w:trPr>
          <w:trHeight w:val="1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Бюджет Инсарского муниципального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767,9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237,3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386,4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100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44,2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0</w:t>
            </w:r>
          </w:p>
        </w:tc>
      </w:tr>
      <w:tr w:rsidR="00A73715" w:rsidRPr="00A73715" w:rsidTr="00ED48AC">
        <w:trPr>
          <w:trHeight w:val="145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7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Частичная компенсация стоимости путевок для детей, отдыхающих в МБУ "Инсарский детский оздоровительный лагерь им. В.Я.</w:t>
            </w:r>
          </w:p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Антропова"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2016 - 2025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МБУ "Инсарский детский оздоровительный лагерь им.</w:t>
            </w:r>
          </w:p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В.Я. Антропова"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Бюджет Инсарского муниципального района</w:t>
            </w:r>
          </w:p>
        </w:tc>
        <w:tc>
          <w:tcPr>
            <w:tcW w:w="68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В рамках текущего финансирования</w:t>
            </w:r>
          </w:p>
        </w:tc>
      </w:tr>
      <w:tr w:rsidR="00ED48AC" w:rsidRPr="00A73715" w:rsidTr="00ED48AC">
        <w:trPr>
          <w:trHeight w:val="241"/>
        </w:trPr>
        <w:tc>
          <w:tcPr>
            <w:tcW w:w="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8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Организация работы лагерей с дневным пребыванием на базе образовательных учреждений Инсарского муниципального района в каникулярное время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2016 - 2025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Управление по социальной работе администрации Инсарского муниципального района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Бюджет Инсарского муниципального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204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48,7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54,0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57,0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44,3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0</w:t>
            </w:r>
          </w:p>
        </w:tc>
      </w:tr>
      <w:tr w:rsidR="00ED48AC" w:rsidRPr="00A73715" w:rsidTr="00ED48AC">
        <w:trPr>
          <w:trHeight w:val="1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Республиканский бюджет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9933,023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553,26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545,1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542,5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499,8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508,128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1114,83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2017,3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1384,035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1384,035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1384,035</w:t>
            </w:r>
          </w:p>
        </w:tc>
      </w:tr>
      <w:tr w:rsidR="00A73715" w:rsidRPr="00A73715" w:rsidTr="00ED48AC">
        <w:trPr>
          <w:trHeight w:val="145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9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Кадровое обеспечение лагерей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2016 - 2025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Управление по социальной работе администрации Инсарского муниципального района</w:t>
            </w:r>
          </w:p>
        </w:tc>
        <w:tc>
          <w:tcPr>
            <w:tcW w:w="82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Не требует финансирования</w:t>
            </w:r>
          </w:p>
        </w:tc>
      </w:tr>
      <w:tr w:rsidR="00A73715" w:rsidRPr="00A73715" w:rsidTr="00ED48AC">
        <w:trPr>
          <w:trHeight w:val="145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 xml:space="preserve">Обеспечение отдыхом и </w:t>
            </w: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lastRenderedPageBreak/>
              <w:t>оздоровлением детей и подростков, оказавшихся в трудной жизненной ситуации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lastRenderedPageBreak/>
              <w:t>2016 - 2025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 xml:space="preserve">Управление по </w:t>
            </w: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lastRenderedPageBreak/>
              <w:t>социальной работе администрации Инсарского муниципального района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lastRenderedPageBreak/>
              <w:t xml:space="preserve">Бюджет Инсарского </w:t>
            </w: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lastRenderedPageBreak/>
              <w:t>муниципального района</w:t>
            </w:r>
          </w:p>
        </w:tc>
        <w:tc>
          <w:tcPr>
            <w:tcW w:w="68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lastRenderedPageBreak/>
              <w:t>В рамках текущего финансирования</w:t>
            </w:r>
          </w:p>
        </w:tc>
      </w:tr>
      <w:tr w:rsidR="00A73715" w:rsidRPr="00A73715" w:rsidTr="00ED48AC">
        <w:trPr>
          <w:trHeight w:val="190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lastRenderedPageBreak/>
              <w:t>11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Организация обеспечения физического воспитания и закаливания, гигиенического воспитания детей, профилактики наркомании и табакокурения, формирования навыков здорового образа жизни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2016 - 2025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Управление по социальной работе администрации Инсарского муниципального района</w:t>
            </w:r>
          </w:p>
        </w:tc>
        <w:tc>
          <w:tcPr>
            <w:tcW w:w="82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Не требует финансирования</w:t>
            </w:r>
          </w:p>
        </w:tc>
      </w:tr>
      <w:tr w:rsidR="00A73715" w:rsidRPr="00A73715" w:rsidTr="00ED48AC">
        <w:trPr>
          <w:trHeight w:val="1218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12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Проведение комплекса мероприятий по обеспечению общественного порядка в период организации отдыха и оздоровления детей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2016 - 2025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Управление по социальной работе администрации Инсарского муниципального района</w:t>
            </w:r>
          </w:p>
        </w:tc>
        <w:tc>
          <w:tcPr>
            <w:tcW w:w="82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Не требует финансирования</w:t>
            </w:r>
          </w:p>
        </w:tc>
      </w:tr>
      <w:tr w:rsidR="00A73715" w:rsidRPr="00A73715" w:rsidTr="00ED48AC">
        <w:trPr>
          <w:trHeight w:val="173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13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Участие школьников в выездных лагерных сменах (межрегиональный образовательно-оздоровительный лагерь "Живи, родной язык!", военно-патриотический лагерь "Гвардеец" и другие)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2016 - 2025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Управление по социальной работе администрации Инсарского муниципального района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Бюджет Инсарского муниципального района</w:t>
            </w:r>
          </w:p>
        </w:tc>
        <w:tc>
          <w:tcPr>
            <w:tcW w:w="68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В рамках текущего финансирования</w:t>
            </w:r>
          </w:p>
        </w:tc>
      </w:tr>
      <w:tr w:rsidR="00A73715" w:rsidRPr="00A73715" w:rsidTr="00ED48AC">
        <w:trPr>
          <w:trHeight w:val="1038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14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Проведение экскурсий и походов по родному краю в каникулярный период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2016 - 2025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Управление по социальной работе администрации Инсарского муниципального района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Бюджет Инсарского муниципального района</w:t>
            </w:r>
          </w:p>
        </w:tc>
        <w:tc>
          <w:tcPr>
            <w:tcW w:w="68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В рамках текущего финансирования</w:t>
            </w:r>
          </w:p>
        </w:tc>
      </w:tr>
      <w:tr w:rsidR="00A73715" w:rsidRPr="00A73715" w:rsidTr="00ED48AC">
        <w:trPr>
          <w:trHeight w:val="1048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Выезды на экскурсии по России, туристические походы за пределы Мордовии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2016 - 2025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Управление по социальной работе администрации Инсарского муниципального района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Бюджет Инсарского муниципального района</w:t>
            </w:r>
          </w:p>
        </w:tc>
        <w:tc>
          <w:tcPr>
            <w:tcW w:w="68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В рамках текущего финансирования</w:t>
            </w:r>
          </w:p>
        </w:tc>
      </w:tr>
      <w:tr w:rsidR="00A73715" w:rsidRPr="00A73715" w:rsidTr="00ED48AC">
        <w:trPr>
          <w:trHeight w:val="1038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16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Публикация в СМИ материалов о подготовке и ходе детской оздоровительной кампании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2016 - 2025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Управление по социальной работе администрации Инсарского муниципального района</w:t>
            </w:r>
          </w:p>
        </w:tc>
        <w:tc>
          <w:tcPr>
            <w:tcW w:w="82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Не требует финансирования</w:t>
            </w:r>
          </w:p>
        </w:tc>
      </w:tr>
      <w:tr w:rsidR="00ED48AC" w:rsidRPr="00A73715" w:rsidTr="00ED48AC">
        <w:trPr>
          <w:trHeight w:val="180"/>
        </w:trPr>
        <w:tc>
          <w:tcPr>
            <w:tcW w:w="5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lastRenderedPageBreak/>
              <w:t>1 по основным мероприятиям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49032,725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4418,16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3798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3347,166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4771,2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3572,099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4603,9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7586,3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6831,1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5627,4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4477,4</w:t>
            </w:r>
          </w:p>
        </w:tc>
      </w:tr>
      <w:tr w:rsidR="00ED48AC" w:rsidRPr="00A73715" w:rsidTr="00ED48AC">
        <w:trPr>
          <w:trHeight w:val="241"/>
        </w:trPr>
        <w:tc>
          <w:tcPr>
            <w:tcW w:w="20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В том числе:</w:t>
            </w:r>
          </w:p>
        </w:tc>
        <w:tc>
          <w:tcPr>
            <w:tcW w:w="3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Бюджет Инсарского муниципального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12715,8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1908,6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1913,4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1583,2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1953,3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770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1076,1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1068,6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1650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446,3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346,3</w:t>
            </w:r>
          </w:p>
        </w:tc>
      </w:tr>
      <w:tr w:rsidR="00ED48AC" w:rsidRPr="00A73715" w:rsidTr="00ED48AC">
        <w:trPr>
          <w:trHeight w:val="14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3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Республиканский бюджет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26278,875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1252,96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1641,7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1616,316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1691,9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1602,099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2327,8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4202,8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3981,1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3981,1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3981,1</w:t>
            </w:r>
          </w:p>
        </w:tc>
      </w:tr>
      <w:tr w:rsidR="00ED48AC" w:rsidRPr="00A73715" w:rsidTr="00ED48AC">
        <w:trPr>
          <w:trHeight w:val="14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3715" w:rsidRPr="00A73715" w:rsidRDefault="00A73715" w:rsidP="00A73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</w:p>
        </w:tc>
        <w:tc>
          <w:tcPr>
            <w:tcW w:w="3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Внебюджетные средства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10038,05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1256,6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242,9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147,65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1126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1200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1200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2314,9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1200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1200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715" w:rsidRPr="00A73715" w:rsidRDefault="00A73715" w:rsidP="00A73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</w:pPr>
            <w:r w:rsidRPr="00A73715">
              <w:rPr>
                <w:rFonts w:ascii="Times New Roman" w:eastAsia="Times New Roman" w:hAnsi="Times New Roman" w:cs="Times New Roman"/>
                <w:color w:val="22272F"/>
                <w:sz w:val="15"/>
                <w:szCs w:val="15"/>
              </w:rPr>
              <w:t>150</w:t>
            </w:r>
          </w:p>
        </w:tc>
      </w:tr>
    </w:tbl>
    <w:p w:rsidR="00A73715" w:rsidRPr="00A73715" w:rsidRDefault="00A73715" w:rsidP="00A7371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15"/>
          <w:szCs w:val="15"/>
        </w:rPr>
      </w:pPr>
      <w:r w:rsidRPr="00A73715">
        <w:rPr>
          <w:rFonts w:ascii="Times New Roman" w:eastAsia="Times New Roman" w:hAnsi="Times New Roman" w:cs="Times New Roman"/>
          <w:color w:val="22272F"/>
          <w:sz w:val="15"/>
          <w:szCs w:val="15"/>
        </w:rPr>
        <w:t> </w:t>
      </w:r>
    </w:p>
    <w:p w:rsidR="009D15DE" w:rsidRDefault="009D15DE"/>
    <w:sectPr w:rsidR="009D15DE" w:rsidSect="00A737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73715"/>
    <w:rsid w:val="009D15DE"/>
    <w:rsid w:val="00A73715"/>
    <w:rsid w:val="00ED4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A7371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7371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7">
    <w:name w:val="s_37"/>
    <w:basedOn w:val="a"/>
    <w:rsid w:val="00A7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A73715"/>
    <w:rPr>
      <w:color w:val="0000FF"/>
      <w:u w:val="single"/>
    </w:rPr>
  </w:style>
  <w:style w:type="character" w:styleId="a4">
    <w:name w:val="Emphasis"/>
    <w:basedOn w:val="a0"/>
    <w:uiPriority w:val="20"/>
    <w:qFormat/>
    <w:rsid w:val="00A73715"/>
    <w:rPr>
      <w:i/>
      <w:iCs/>
    </w:rPr>
  </w:style>
  <w:style w:type="paragraph" w:customStyle="1" w:styleId="s3">
    <w:name w:val="s_3"/>
    <w:basedOn w:val="a"/>
    <w:rsid w:val="00A7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A7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A7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1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2374">
          <w:marLeft w:val="0"/>
          <w:marRight w:val="0"/>
          <w:marTop w:val="159"/>
          <w:marBottom w:val="1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2023-09-21T06:01:00Z</dcterms:created>
  <dcterms:modified xsi:type="dcterms:W3CDTF">2023-09-21T06:18:00Z</dcterms:modified>
</cp:coreProperties>
</file>