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                                                                     </w:t>
      </w:r>
      <w:r w:rsidRPr="00516980">
        <w:rPr>
          <w:rFonts w:ascii="Times New Roman" w:hAnsi="Times New Roman" w:cs="Times New Roman"/>
        </w:rPr>
        <w:t xml:space="preserve">Приложение 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1698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22692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516980">
        <w:rPr>
          <w:rFonts w:ascii="Times New Roman" w:hAnsi="Times New Roman" w:cs="Times New Roman"/>
        </w:rPr>
        <w:t xml:space="preserve">к постановлению администрации 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16980">
        <w:rPr>
          <w:rFonts w:ascii="Times New Roman" w:hAnsi="Times New Roman" w:cs="Times New Roman"/>
        </w:rPr>
        <w:t>Инсарского муниципального района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1698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22692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516980">
        <w:rPr>
          <w:rFonts w:ascii="Times New Roman" w:hAnsi="Times New Roman" w:cs="Times New Roman"/>
        </w:rPr>
        <w:t>от 24 апреля 2023</w:t>
      </w:r>
      <w:r w:rsidRPr="00516980">
        <w:rPr>
          <w:rFonts w:ascii="Times New Roman" w:hAnsi="Times New Roman" w:cs="Times New Roman"/>
          <w:lang w:val="en-US"/>
        </w:rPr>
        <w:t> </w:t>
      </w:r>
      <w:r w:rsidRPr="00516980">
        <w:rPr>
          <w:rFonts w:ascii="Times New Roman" w:hAnsi="Times New Roman" w:cs="Times New Roman"/>
        </w:rPr>
        <w:t>г. N</w:t>
      </w:r>
      <w:r w:rsidRPr="00516980">
        <w:rPr>
          <w:rFonts w:ascii="Times New Roman" w:hAnsi="Times New Roman" w:cs="Times New Roman"/>
          <w:lang w:val="en-US"/>
        </w:rPr>
        <w:t> </w:t>
      </w:r>
      <w:r w:rsidRPr="00516980">
        <w:rPr>
          <w:rFonts w:ascii="Times New Roman" w:hAnsi="Times New Roman" w:cs="Times New Roman"/>
        </w:rPr>
        <w:t>149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Муниципальная программа "Энергосбережение и повышение энергетической эффективности на территории Инсарского муниципального района"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Паспорт муниципальной программы.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7087"/>
      </w:tblGrid>
      <w:tr w:rsid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Инсарского муниципального района"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далее - Программа)</w:t>
            </w:r>
          </w:p>
        </w:tc>
      </w:tr>
      <w:tr w:rsidR="00516980" w:rsidRP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Распоряжение администрации Инсарского муниципального района от 29.08.2022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 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16980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</w:p>
        </w:tc>
      </w:tr>
      <w:tr w:rsid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Основные разработчики Программы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Администрации Инсарского муниципального района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516980" w:rsidRP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Цели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рациональное использование топливно-энергетических ресурсов в бюджетной сфере Инсарского муниципального района;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энергетической эффективности в бюджетной сфере Инсарского муниципального района;</w:t>
            </w:r>
          </w:p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сокращение бюджетных расходов на обеспечение энергоресурсами</w:t>
            </w:r>
          </w:p>
        </w:tc>
      </w:tr>
      <w:tr w:rsid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снижение потерь при передаче энергоресурсов;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расширение потенциала доходной части бюджета Инсарского муниципального района за счет сокращения нерационального потребления энергоресурсов в организациях бюджетной сферы Инсарского муниципального района;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снижение потребления энергоресурсов бюджетными учреждениями при предоставлении образовательных услуг;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снижение потребления энергоресурсов в жилищно-коммунальном комплексе;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снижение стоимости транспортных перевозок</w:t>
            </w:r>
          </w:p>
        </w:tc>
      </w:tr>
      <w:tr w:rsidR="00516980" w:rsidRP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затраты при потреблении энергоресурсов газа, теплоэнергии, электроэнергии снизятся на 10% к 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году.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Основными группами показателей являются: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замена электрических светильников внутреннего освещения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энергосберегающие;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замена оконных, дверных блоков;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реконструкция тепловых сетей с использованием нового современного энергоэффективного оборудования (замена автоматики котла, замена подводящих труб и т.д.);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модернизация уличного освещения Инсарского муниципального района (замена старых светильников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светодиодные).</w:t>
            </w:r>
          </w:p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текущий, капитальный ремонт объектов водоснабжения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резерва.</w:t>
            </w:r>
          </w:p>
        </w:tc>
      </w:tr>
      <w:tr w:rsidR="00516980" w:rsidRP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 реализуется в период с 2022 по 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 без разбивки на этапы</w:t>
            </w:r>
          </w:p>
        </w:tc>
      </w:tr>
      <w:tr w:rsidR="00516980" w:rsidRP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Объемы финансового обеспечения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общий объем финансирования Программы на 2022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16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169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гг. составит - 23 892,9 тыс.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рублей (средства бюджета Инсарского муниципального района)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69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 - 7 469,2 тыс.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рублей;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69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 - 11 923,7 тыс.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рублей;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69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 - 2 250,0 тыс.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рублей;</w:t>
            </w:r>
          </w:p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169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 - 2 250,0 тыс.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рублей.</w:t>
            </w:r>
          </w:p>
        </w:tc>
      </w:tr>
      <w:tr w:rsidR="00516980" w:rsidRP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снижение затрат при потреблении всех видов энергии ежегодно не менее 3 процентов;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в органах местного самоуправления, муниципальных учреждениях: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энергетических паспортов;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топливно-энергетических балансов;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актов энергетических обследований;</w:t>
            </w:r>
          </w:p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сокращение удельных показателей энергопотребления экономики Инсарского муниципального района на 10 процентов к 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году;</w:t>
            </w:r>
          </w:p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Система организации управления 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Инсарского муниципального района осуществляет мониторинг реализации мероприятий Программы,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выполнением мероприятий Программы и целевых показателей, эффективного и целевого использования бюджетных средств, выделяемых на реализацию Программы.</w:t>
            </w:r>
          </w:p>
        </w:tc>
      </w:tr>
    </w:tbl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 w:val="en-US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698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Характеристика текущего состояния энергетической сферы Инсарского муниципального района, основные показатели и анализ рисков реализации Программы.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 направлена на повышение энергоэффективности экономики Инсарского муниципального района и, как следствие, рост конкурентоспособности, финансовой устойчивости, энергетической и экологической безопасности территорий муниципального образования.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Реализация политики энергосбережения в районе должна осуществляться на комплексной основе в рамках разработанной муниципальной программы "Энергосбережение и повышение энергетической эффективности на территории Инсарского муниципального района".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Многие вопросы требуют решения. Необходимо повысить эффективность реализации энергосберегающих мероприятий, а также механизма финансирования энергосберегающей деятельности. В комплексе работ по энергосбережению до этого времени недостаточно активно были задействованы муниципальные предприятия района.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Принимая во внимание, что решение проблемы энергосбережения требует комплексного и системного подхода, необходимо повысить уровень согласованности действий по ряду направлений: нормативно-правовое обеспечение, организация и управление, технические и технологические меры, тарифное регулирование, приобретение энергосберегающего оборудования, экономическое стимулирование энергосбережения, подготовка кадров. В связи с этим надлежащая координация, создание правовых, экономических и организационных предпосылок, гармонизация интересов основных участников энергосберегающей деятельности становится непременным условием решения проблемы энергосбережения.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Эффективным методом решения проблемы энергосбережения является программно-целевой метод с определением целей и задач, выбором перечня скоординированных энергосберегающих мероприятий, их увязкой с техническими, технологическими и финансовыми возможностями.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Необходимость решения проблемы энергосбережения программно-целевым методом обусловлена, в том числе и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Инсарского муниципального района с мероприятиями комплексной целевой программой в Республике Мордовия.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Использование данного метода позволит мобилизовать ресурсные возможности и сконцентрировать усилия на приоритетных направлениях решения проблемы.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 основных задач программы носит долгосрочный характер, что обусловлено необходимостью как изменения системы отношений в сфере энергопотребления, так и замены и модернизации значительной части производственной, инженерной и социальной инфраструктуры и её развития на новой технологической базе.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698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Приоритеты и цели социально-экономической политики в энергетической сфере, описание основных целей и задач Программы.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Основной проблемой, решению которой способствует Программа, является преодоление энергетических барьеров экономического роста, в т.ч.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за счет экономии средств, высвобождаемых в результате реализации энергосберегающих мероприятий.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ее выполнения должны быть решены задачи по переводу района на энергоэффективный путь развития. Реализация мероприятий по более эффективному использованию топливно-энергетических ресурсов должна позволить снизить затраты на коммунальные услуги в бюджетной сфере.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устранения энергетических барьеров (нехватка энергомощностей, высокий износ основных фондов и т.п.) социально-экономического развития Инсарского муниципального района и использования потенциала энергосбережения необходимо значительное снижение энергоёмкости валового внутреннего продукта.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Целями Программы являются: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рациональное использование топливно-энергетических ресурсов в бюджетной сфере Инсарского муниципального района;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повышение энергетической эффективности в бюджетной сфере Инсарского муниципального района;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сокращение бюджетных расходов на обеспечение энергоресурсами.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Задачами Программы являются: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снижение потерь при передаче энергоресурсов;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расширение потенциала доходной части бюджета Инсарского муниципального района за счет сокращения нерационального потребления энергоресурсов в организациях бюджетной сферы Инсарского муниципального района;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снижение потребления энергоресурсов бюджетными учреждениями при предоставлении образовательных услуг;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снижение потребления энергоресурсов в жилищно-коммунальном комплексе;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снижение стоимости транспортных перевозок.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698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Прогноз конечных результатов Программы, характеризующих целевое состояние уровня и качества жизни населения, степени реализации других общественно значимых интересов и потребностей в энергетической сфере.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выполнения Программы должны быть решены задачи по переводу Инсарского муниципального района на энергоэффективный путь развития. Реализация мероприятий по более эффективному использованию топливно-энергетических ресурсов должна позволить снизить затраты на коммунальные услуги в бюджетной сфере Инсарского муниципального района.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Суммарное потребление энергоресурсов потребителями бюджетной сферы к 2025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году планируется снизить к следующим показателям: электричество - 370119,6 квт/ч, природный газ - 228471,3 куб. м., теплоэнергия - 3646,59 Г/кал, водоснабжение - 5316,21 куб. м., водоотведение - 5186,7 куб. м (приложение 1).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Ожидаемые результаты реализации Программы: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снижение затрат при потреблении всех видов энергии ежегодно не менее 3 процентов;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наличие в органах местного самоуправления, муниципальных учреждениях: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энергетических паспортов;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топливно-энергетических балансов;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актов энергетических обследований;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сокращение удельных показателей энергопотребления экономики муниципального образования на 10 процентов к 2025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году;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муниципальной нормативно-правовой базы по энергосбережению и стимулированию повышения энергоэффективности.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698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Сроки реализации Программы.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 реализуется в период с 2022 по 2025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гг. без разбивки на этапы.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698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Перечень основных мероприятий Программы с указанием сроков их реализации и ожидаемых результатов.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целях повышения эффективности использования энергетических ресурсов учреждениями Инсарского муниципального района планируется провести ряд мероприятий в рамках Программы. Мероприятия по достижению целей и показателей Программы представлены в приложении 2 к настоящей Программе.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69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меры правового регулирования.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Программа разработана в соответствии с требованиями Федерального закона от 23 ноября 2009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г. 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980">
        <w:rPr>
          <w:rFonts w:ascii="Times New Roman" w:hAnsi="Times New Roman" w:cs="Times New Roman"/>
          <w:sz w:val="24"/>
          <w:szCs w:val="24"/>
        </w:rPr>
        <w:t>261-</w:t>
      </w:r>
      <w:r>
        <w:rPr>
          <w:rFonts w:ascii="Times New Roman CYR" w:hAnsi="Times New Roman CYR" w:cs="Times New Roman CYR"/>
          <w:sz w:val="24"/>
          <w:szCs w:val="24"/>
        </w:rPr>
        <w:t>ФЗ "Об энергосбережении и о повышении энергетической эффективности и о внесении изменений в отдельные законодательные акты Российской Федерации", распоряжением администрации Инсарского муниципального района от 29.08.2022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г. 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980">
        <w:rPr>
          <w:rFonts w:ascii="Times New Roman" w:hAnsi="Times New Roman" w:cs="Times New Roman"/>
          <w:sz w:val="24"/>
          <w:szCs w:val="24"/>
        </w:rPr>
        <w:t>44-</w:t>
      </w:r>
      <w:r>
        <w:rPr>
          <w:rFonts w:ascii="Times New Roman CYR" w:hAnsi="Times New Roman CYR" w:cs="Times New Roman CYR"/>
          <w:sz w:val="24"/>
          <w:szCs w:val="24"/>
        </w:rPr>
        <w:t>р, постановлением администрации Инсарского муниципального района Республики Мордовия от 16 октября 2015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г. 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16980">
        <w:rPr>
          <w:rFonts w:ascii="Times New Roman" w:hAnsi="Times New Roman" w:cs="Times New Roman"/>
          <w:sz w:val="24"/>
          <w:szCs w:val="24"/>
        </w:rPr>
        <w:t>500 "</w:t>
      </w:r>
      <w:r>
        <w:rPr>
          <w:rFonts w:ascii="Times New Roman CYR" w:hAnsi="Times New Roman CYR" w:cs="Times New Roman CYR"/>
          <w:sz w:val="24"/>
          <w:szCs w:val="24"/>
        </w:rPr>
        <w:t>Об утверждении Порядка разработки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района".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6980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Перечень целевых индикаторов и показателей Программы.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Основными группами показателей являются: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показатели эффективности потребления энергетических ресурсов в бюджетной сфере;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показатели энергетической эффективности производства и передачи энергетических ресурсов.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Подробный перечень целевых индикаторов представлен в Приложении 3.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698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Информация по ресурсному обеспечению за счет средств бюджета Инсарского муниципального района Программы.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Общий объем финансирования, необходимый для реализации мероприятий настоящей Программы оценивается 23 892,9 тыс.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руб.;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1698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год - 7 469, 2 тыс.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руб., 2023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год - 11 923,7 тыс.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руб., 2024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год - 2250,00 тыс.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руб., 2025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год - 2250,00 тыс.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руб.</w:t>
      </w:r>
      <w:proofErr w:type="gramEnd"/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Источниками финансирования для осуществления мероприятий Программы являются средства местного бюджета.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Объем финансирования мероприятий уточняется ежегодно.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Кадровое и материально-техническое обеспечение Программы осуществляют профильные подрядные организации, заключившие договоры с организациями-участниками Программы.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698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Описание мер регулирования и управления рисками с целью минимизации их влияния на достижение целей Программы.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6860"/>
      </w:tblGrid>
      <w:tr w:rsid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Негативный фактор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минимизации рисков</w:t>
            </w:r>
          </w:p>
        </w:tc>
      </w:tr>
      <w:tr w:rsidR="00516980" w:rsidRP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Недостаточное финансирование мероприятий Программы</w:t>
            </w:r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определение приоритетов для первоочередного финансирования; привлечение средств областного и федерального бюджета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внебюджетных источников</w:t>
            </w:r>
          </w:p>
        </w:tc>
      </w:tr>
      <w:tr w:rsidR="00516980" w:rsidRPr="00516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Несоответствие (в сторону уменьшения) фактически достигнутых показателей эффективности реализации муниципальной программы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запланированным</w:t>
            </w:r>
            <w:proofErr w:type="gramEnd"/>
          </w:p>
        </w:tc>
        <w:tc>
          <w:tcPr>
            <w:tcW w:w="6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516980" w:rsidRPr="00516980" w:rsidRDefault="00516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ежегодного мониторинга и оценки эффективности реализации мероприятий программы; анализ причин отклонения фактически достигнутых показателей эффективности реализации муниципальной программы от запланированных; оперативная разработка и реализация комплекса мер, направленных на повышение эффективности реализации мероприятий программы</w:t>
            </w:r>
            <w:proofErr w:type="gramEnd"/>
          </w:p>
        </w:tc>
      </w:tr>
    </w:tbl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предотвращения и минимизации данных рисков планируется принять определенные меры: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организовать мониторинг хода реализации мероприятий Программы и выполнения Программы в целом, позволяющий своевременно принять управленческие решения о более эффективном использовании средств и ресурсов Программы;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провести экономический анализ использования ресурсов Программы, обеспечивающий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При реализации Программы могут возникнуть непредвиденные риски, связанные с кризисными явлениями в экономике области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минимизации непредвиденных рисков будет осуществляться прогнозирование реализации Программы с учетом возможного ухудшения экономической ситуации.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Кроме того, существует социальный риск, связанный с низкой информированностью образовательного сообщества, а также общества в целом, о ходе реализации Программы. Если социально-экономические последствия выполнения мероприятий не будут понятны общественности, то в обществе может возникнуть безразличие, а в крайнем своем проявлении - неприятие и негативное отношение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граждан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 к самой Программе, так и к отдельным ее элементам. 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Программы, к реализации и оценке ее результатов, а также обеспечить публичность отчетов и итогового доклада о ходе реализации Программы.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16980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Методика оценки эффективности Программы.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Оценка эффективности реализации Программы проводится ежегодно на основе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оценки достижения показателей эффективности реализации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Программы, а также с учетом объема ресурсов, направленных на реализацию Программы.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Оценка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достижения показателей эффективности реализации Программы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осуществляется путем сопоставления фактически достигнутых и плановых значений показателей эффективности реализации Программы за отчетный период и рассчитывается по формуле: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544955" cy="542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 w:val="en-US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где: Пэф - степень достижения показателей эффективности реализации Программы (в долях единицы);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степень достижения i-го показателя эффективности реализации Программы (в долях единицы);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698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количество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показателей эффективности реализации Программы.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Степень достижения i-го показателя эффективности реализации Программы рассчитывается по следующим формулам: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показателей, желаемой тенденцией развития которых является рост значений: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109980" cy="58039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 w:val="en-US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показателей, желаемой тенденцией развития которых является снижение значений: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109980" cy="6115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 w:val="en-US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где: П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степень достижения i-го показателя эффективности реализации Программы (в долях единицы);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Ппл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фактическое значение i-го показателя эффективности реализации Программы (в соответствующих единицах измерения);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Пф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i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- плановое значение i-го показателя эффективности реализации Программы (в соответствующих единицах измерения).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случае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объема ресурсов, направленных на реализацию Программы, определяется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формуле: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507490" cy="5422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 w:val="en-US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где: Фкоэф - оценка объема ресурсов, направленных на реализацию Программы в целом (в долях единицы);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Фф - фактический объем финансовых ресурсов за счет всех источников финансирования, направленный в отчетном периоде на реализацию мероприятий Программы (тыс. рублей);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Фпл - плановый объем финансовых ресурсов за счет всех источников финансирования на реализацию мероприятий Программы на соответствующий отчетный период, установленный Программой (тыс. рублей).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эффективности реализации Программы рассчитывается по формуле:</w:t>
      </w: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1374775" cy="6115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 w:val="en-US"/>
        </w:rPr>
      </w:pP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где: Эпр - оценка эффективности реализации Программы (в долях единицы);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Пэф - степень достижения показателей эффективности реализации Программы (в долях единицы);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Фкоэф - уровень финансирования Программы в целом (в долях единицы).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целях оценки эффективности реализации Программы устанавливаются следующие критерии: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значение показателя Эпр от 0,8 до 1,0 и выше, то эффективность реализации Программы оценивается как высокая;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значение показателя Эпр от 0,7 до 0,8, то такая эффективность реализации Программы оценивается как средняя;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значение показателя Эпр ниже 0,7, то такая эффективность реализации Программы оценивается как низкая.</w:t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Ожидаемый бюджетный эффект от реализации Программы выражается в повышении эффективности расходования бюджетных средств за счет сокращения неэффективных расходов.</w:t>
      </w:r>
    </w:p>
    <w:p w:rsidR="00516980" w:rsidRDefault="00516980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Сокращения неэффективных расходов планируется достичь за счет координирующей деятельности ответственных исполнителей.</w:t>
      </w:r>
      <w:r>
        <w:rPr>
          <w:rFonts w:ascii="Times New Roman CYR" w:hAnsi="Times New Roman CYR" w:cs="Times New Roman CYR"/>
          <w:sz w:val="24"/>
          <w:szCs w:val="24"/>
        </w:rPr>
        <w:br w:type="page"/>
      </w:r>
    </w:p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  <w:sectPr w:rsidR="00516980" w:rsidSect="00516980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516980" w:rsidRPr="00044A6F" w:rsidRDefault="00516980" w:rsidP="00516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44A6F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Приложение 1</w:t>
      </w:r>
      <w:r w:rsidRPr="00044A6F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к муниципальной программе</w:t>
      </w:r>
      <w:r w:rsidRPr="00044A6F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"Энергосбережение и повышение энергетической</w:t>
      </w:r>
      <w:r w:rsidRPr="00044A6F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эффективности на территории Инсарского</w:t>
      </w:r>
      <w:r w:rsidRPr="00044A6F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муниципального района"</w:t>
      </w:r>
    </w:p>
    <w:p w:rsidR="00516980" w:rsidRP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516980">
        <w:rPr>
          <w:rFonts w:ascii="Times New Roman" w:eastAsia="Times New Roman" w:hAnsi="Times New Roman" w:cs="Times New Roman"/>
          <w:color w:val="22272F"/>
          <w:sz w:val="34"/>
          <w:szCs w:val="34"/>
        </w:rPr>
        <w:t>Сводный расчет</w:t>
      </w:r>
      <w:r w:rsidRPr="00516980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потребления энергоресурсов потребителями бюджетной сферы Инсарского муниципального района на 2022 - 2025 гг.</w:t>
      </w:r>
    </w:p>
    <w:tbl>
      <w:tblPr>
        <w:tblW w:w="135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1"/>
        <w:gridCol w:w="2501"/>
        <w:gridCol w:w="2501"/>
        <w:gridCol w:w="2501"/>
        <w:gridCol w:w="2564"/>
      </w:tblGrid>
      <w:tr w:rsidR="00516980" w:rsidRPr="00516980" w:rsidTr="00516980">
        <w:trPr>
          <w:trHeight w:val="1146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Наименование энергоресурса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2022</w:t>
            </w:r>
          </w:p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прогноз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2023</w:t>
            </w:r>
          </w:p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прогноз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2024</w:t>
            </w:r>
          </w:p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прогноз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2025</w:t>
            </w:r>
          </w:p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прогноз</w:t>
            </w:r>
          </w:p>
        </w:tc>
      </w:tr>
      <w:tr w:rsidR="00516980" w:rsidRPr="00516980" w:rsidTr="00516980">
        <w:trPr>
          <w:trHeight w:val="557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Электричество (квт/ч)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407131,56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394917,61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383070,08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370119,6</w:t>
            </w:r>
          </w:p>
        </w:tc>
      </w:tr>
      <w:tr w:rsidR="00516980" w:rsidRPr="00516980" w:rsidTr="00516980">
        <w:trPr>
          <w:trHeight w:val="1146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Природный газ (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ку б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.м.)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251318,43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243778,88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236465,51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228471,3</w:t>
            </w:r>
          </w:p>
        </w:tc>
      </w:tr>
      <w:tr w:rsidR="00516980" w:rsidRPr="00516980" w:rsidTr="00516980">
        <w:trPr>
          <w:trHeight w:val="557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Теплоэнергия (Г/кал)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4011,25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3890,91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3774,19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3646,59</w:t>
            </w:r>
          </w:p>
        </w:tc>
      </w:tr>
      <w:tr w:rsidR="00516980" w:rsidRPr="00516980" w:rsidTr="00516980">
        <w:trPr>
          <w:trHeight w:val="1146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Водоснабжение (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ку б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.м.)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5847,83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5672,40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5502,22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5316,21</w:t>
            </w:r>
          </w:p>
        </w:tc>
      </w:tr>
      <w:tr w:rsidR="00516980" w:rsidRPr="00516980" w:rsidTr="00516980">
        <w:trPr>
          <w:trHeight w:val="1113"/>
        </w:trPr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Водоотведение (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ку б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.м.)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5705,37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5534,21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5368,18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51698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5186,7</w:t>
            </w:r>
          </w:p>
        </w:tc>
      </w:tr>
    </w:tbl>
    <w:p w:rsid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16980" w:rsidRPr="00516980" w:rsidRDefault="00516980" w:rsidP="005169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16980" w:rsidRPr="00516980" w:rsidRDefault="00516980" w:rsidP="005169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16980">
        <w:rPr>
          <w:rFonts w:ascii="Times New Roman" w:eastAsia="Times New Roman" w:hAnsi="Times New Roman" w:cs="Times New Roman"/>
          <w:color w:val="22272F"/>
          <w:sz w:val="28"/>
          <w:szCs w:val="28"/>
        </w:rPr>
        <w:t>Ожидаемый бюджетный эффект от реализации Программы выражается в повышении эффективности расходования бюджетных средств за счет сокращения неэффективных расходов.</w:t>
      </w:r>
    </w:p>
    <w:p w:rsidR="00516980" w:rsidRPr="00516980" w:rsidRDefault="00516980" w:rsidP="005169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16980">
        <w:rPr>
          <w:rFonts w:ascii="Times New Roman" w:eastAsia="Times New Roman" w:hAnsi="Times New Roman" w:cs="Times New Roman"/>
          <w:color w:val="22272F"/>
          <w:sz w:val="28"/>
          <w:szCs w:val="28"/>
        </w:rPr>
        <w:t>Сокращения неэффективных расходов планируется достичь за счет координирующей деятельности ответственных исполнителей.</w:t>
      </w:r>
    </w:p>
    <w:p w:rsidR="00516980" w:rsidRPr="00516980" w:rsidRDefault="00516980" w:rsidP="005169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16980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</w:p>
    <w:p w:rsidR="00516980" w:rsidRP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516980" w:rsidRP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16980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Приложение 2</w:t>
      </w:r>
      <w:r w:rsidRPr="00516980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к муниципальной программе</w:t>
      </w:r>
      <w:r w:rsidRPr="00516980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"Энергосбережение и повышение энергетической</w:t>
      </w:r>
      <w:r w:rsidRPr="00516980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эффективности на территории Инсарского</w:t>
      </w:r>
      <w:r w:rsidRPr="00516980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муниципального района"</w:t>
      </w:r>
    </w:p>
    <w:p w:rsidR="00516980" w:rsidRPr="00516980" w:rsidRDefault="00516980" w:rsidP="00516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516980">
        <w:rPr>
          <w:rFonts w:ascii="Times New Roman" w:eastAsia="Times New Roman" w:hAnsi="Times New Roman" w:cs="Times New Roman"/>
          <w:color w:val="22272F"/>
          <w:sz w:val="29"/>
          <w:szCs w:val="29"/>
        </w:rPr>
        <w:t>Перечень</w:t>
      </w:r>
      <w:r w:rsidRPr="00516980">
        <w:rPr>
          <w:rFonts w:ascii="Times New Roman" w:eastAsia="Times New Roman" w:hAnsi="Times New Roman" w:cs="Times New Roman"/>
          <w:color w:val="22272F"/>
          <w:sz w:val="29"/>
          <w:szCs w:val="29"/>
        </w:rPr>
        <w:br/>
        <w:t>мероприятий муниципальной </w:t>
      </w:r>
      <w:r w:rsidRPr="00516980">
        <w:rPr>
          <w:rFonts w:ascii="Times New Roman" w:eastAsia="Times New Roman" w:hAnsi="Times New Roman" w:cs="Times New Roman"/>
          <w:color w:val="22272F"/>
          <w:sz w:val="29"/>
        </w:rPr>
        <w:t>программы</w:t>
      </w:r>
      <w:r w:rsidRPr="00516980">
        <w:rPr>
          <w:rFonts w:ascii="Times New Roman" w:eastAsia="Times New Roman" w:hAnsi="Times New Roman" w:cs="Times New Roman"/>
          <w:color w:val="22272F"/>
          <w:sz w:val="29"/>
          <w:szCs w:val="29"/>
        </w:rPr>
        <w:t> "</w:t>
      </w:r>
      <w:r w:rsidRPr="00516980">
        <w:rPr>
          <w:rFonts w:ascii="Times New Roman" w:eastAsia="Times New Roman" w:hAnsi="Times New Roman" w:cs="Times New Roman"/>
          <w:color w:val="22272F"/>
          <w:sz w:val="29"/>
        </w:rPr>
        <w:t>Энергосбережение</w:t>
      </w:r>
      <w:r w:rsidRPr="00516980">
        <w:rPr>
          <w:rFonts w:ascii="Times New Roman" w:eastAsia="Times New Roman" w:hAnsi="Times New Roman" w:cs="Times New Roman"/>
          <w:color w:val="22272F"/>
          <w:sz w:val="29"/>
          <w:szCs w:val="29"/>
        </w:rPr>
        <w:t> и повышение энергетической эффективности в Инсарском муниципальном районе Республики Мордовия на 2022 - 2025 годы"</w:t>
      </w:r>
    </w:p>
    <w:tbl>
      <w:tblPr>
        <w:tblW w:w="137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4864"/>
        <w:gridCol w:w="3357"/>
      </w:tblGrid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расходов, рублей</w:t>
            </w:r>
          </w:p>
        </w:tc>
      </w:tr>
      <w:tr w:rsidR="00516980" w:rsidRPr="00516980" w:rsidTr="00D02324">
        <w:trPr>
          <w:trHeight w:val="145"/>
        </w:trPr>
        <w:tc>
          <w:tcPr>
            <w:tcW w:w="1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2022 год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Основное мероприятие "Выполнения работ и мероприятий по текущему и капитальному ремонту объектов теплоснабжения, находящихся в муниципальной собственности" в том числе: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7 010 590,0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отопительной системы котельной N 1, расположенной по адресу: Республика Мордовия, Инсарский муниципальный район,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. Инсар, ул. Московская, д. 91г/2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3 969 772,4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345 197,6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4 314 970,0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отопительной системы в котельной N 5 по адресу: Республика Мордовия,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. Инсар, ул. Свентера N 57 "б"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2 479 970,4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215 649,6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2 695 620,0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Основное мероприятие "Ремонт и приобретение оборудования для объектов водоснабжения"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399 152,8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"Ремонт и приобретение оборудования для объектов водоснабжения"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399 152,8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399 152,8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Основное мероприятие "Разработка проектно-сметной документации, прохождение экспертизы проектной документации"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59 460,0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по объекту: "Капитальный ремонт отопительной системы котельной N 1, расположенной по адресу: Республика Мордовия, Инсарский муниципальный район,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. Инсар, ул. Московская, д.91г/2"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27 200,0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27 200,0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негосударственной экспертизы раздела "Сметная документация" по объекту: "Капитальный ремонт отопительной системы котельной N 1, расположенной по адресу: Республика Мордовия, Инсарский муниципальный район,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. Инсар, ул. Московская, д.91г/2"</w:t>
            </w:r>
          </w:p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сметной документации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"Капитальный ремонт отопительной системы котельной N 5 по адресу: Республика Мордовия,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. Инсар, ул. Свентера N 57 "б"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17 260,0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17260,0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2022 г.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7 469 202,8</w:t>
            </w:r>
          </w:p>
        </w:tc>
      </w:tr>
      <w:tr w:rsidR="00516980" w:rsidRPr="00516980" w:rsidTr="00D02324">
        <w:trPr>
          <w:trHeight w:val="145"/>
        </w:trPr>
        <w:tc>
          <w:tcPr>
            <w:tcW w:w="1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2023 год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Основное мероприятие "Применение энергосберегающих технологий в учреждениях образования, культуры, библиотечного обслуживания, административных зданиях"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электрических светильников внутреннего освещения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оконных, дверных блоков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Основное мероприятие "Применение энергосберегающих технологий в административном хозяйстве муниципального района и поселений"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уличного освещения в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, сельских поселениях Инсарского муниципального района (замена старых светильников на светодиодные)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Основное мероприятие "Выполнения работ и мероприятий по текущему и капитальному ремонту объектов теплоснабжения, находящихся в муниципальной собственности" в том числе: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11 423 684,21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для объектов теплоснабжения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для объектов водоснабжения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550 000,0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оборудования котельной N 1 по адресу: Республика Мордовия, Инсарский район,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. Инсар, ул. Московская, д. 91 г/2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3 070 000,0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161 578,95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3 231 578,95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оборудования котельной N 2 по </w:t>
            </w: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адресу: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Мордовия, Инсарский район, г. Инсар, ул. Советская, д. 93 "а"/6</w:t>
            </w:r>
            <w:proofErr w:type="gramEnd"/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4 480 000,0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235 789,47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4 715 789,47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оборудования котельной N 6 по адресу: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Мордовия, Инсарский район, г. Инсар, ул. Гагарина, д. 17 "в"/1</w:t>
            </w:r>
            <w:proofErr w:type="gramEnd"/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1 450 000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76 315,79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1 526 315,79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Основное мероприятие "Разработка проектно-сметной документации, прохождение экспертизы проектной документации"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экспертизы проектно-сметной документации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2023 г.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11 923 684,21</w:t>
            </w:r>
          </w:p>
        </w:tc>
      </w:tr>
      <w:tr w:rsidR="00516980" w:rsidRPr="00516980" w:rsidTr="00D02324">
        <w:trPr>
          <w:trHeight w:val="145"/>
        </w:trPr>
        <w:tc>
          <w:tcPr>
            <w:tcW w:w="1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2024 год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Основное мероприятие "Применение энергосберегающих технологий в учреждениях образования, культуры, библиотечного обслуживания, административных зданиях"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электрических светильников внутреннего освещения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оконных, дверных блоков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тепловых сетей с использованием нового современного энергоэффективного оборудования (замена автоматики котла, замена подводящих труб)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Основное мероприятие "Текущий, капитальный ремонт объектов водоснабжения и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1 550 000,0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для объектов теплоснабжения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для объектов водоснабжения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Основное мероприятие "Разработка проектно-сметной документации, прохождение экспертизы проектной документации"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экспертизы проектно-сметной документации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2024 г.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2 250 000,0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13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2025 год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Основное мероприятие "Применение энергосберегающих технологий в учреждениях образования, культуры, библиотечного обслуживания, административных зданиях"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электрических светильников внутреннего освещения </w:t>
            </w:r>
            <w:proofErr w:type="gramStart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оконных, дверных блоков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тепловых сетей с использованием нового современного энергоэффективного оборудования (замена автоматики котла, замена подводящих труб)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Основное мероприятие "Текущий, капитальный ремонт объектов водоснабжения и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1 550 000,0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для объектов теплоснабжения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1 400 000,0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для объектов водоснабжения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Основное мероприятие "Разработка проектно-сметной документации, прохождение экспертизы проектной документации"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16980" w:rsidRPr="00516980" w:rsidTr="00D02324">
        <w:trPr>
          <w:trHeight w:val="241"/>
        </w:trPr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экспертизы проектно-сметной документации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Мордовия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Инсарского муниципального района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980" w:rsidRPr="00516980" w:rsidTr="00D02324">
        <w:trPr>
          <w:trHeight w:val="145"/>
        </w:trPr>
        <w:tc>
          <w:tcPr>
            <w:tcW w:w="5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50 000,0</w:t>
            </w:r>
          </w:p>
        </w:tc>
      </w:tr>
      <w:tr w:rsidR="00516980" w:rsidRPr="00516980" w:rsidTr="00D02324">
        <w:trPr>
          <w:trHeight w:val="283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2025 г.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2 250 000,0</w:t>
            </w:r>
          </w:p>
        </w:tc>
      </w:tr>
      <w:tr w:rsidR="00516980" w:rsidRPr="00516980" w:rsidTr="00D02324">
        <w:trPr>
          <w:trHeight w:val="283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период с 2022 - 2025 г.г.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980" w:rsidRPr="00516980" w:rsidRDefault="00516980" w:rsidP="00516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80">
              <w:rPr>
                <w:rFonts w:ascii="Times New Roman" w:eastAsia="Times New Roman" w:hAnsi="Times New Roman" w:cs="Times New Roman"/>
                <w:sz w:val="24"/>
                <w:szCs w:val="24"/>
              </w:rPr>
              <w:t>23 892 887,01</w:t>
            </w:r>
          </w:p>
        </w:tc>
      </w:tr>
    </w:tbl>
    <w:p w:rsidR="00516980" w:rsidRDefault="00516980"/>
    <w:p w:rsidR="00D02324" w:rsidRDefault="00D02324"/>
    <w:p w:rsidR="00D02324" w:rsidRDefault="00D02324"/>
    <w:p w:rsidR="00D02324" w:rsidRDefault="00D02324"/>
    <w:p w:rsidR="00D02324" w:rsidRDefault="00D02324"/>
    <w:p w:rsidR="00044A6F" w:rsidRDefault="00044A6F"/>
    <w:p w:rsidR="00044A6F" w:rsidRDefault="00044A6F"/>
    <w:p w:rsidR="00044A6F" w:rsidRDefault="00044A6F"/>
    <w:p w:rsidR="00044A6F" w:rsidRDefault="00044A6F"/>
    <w:p w:rsidR="00044A6F" w:rsidRDefault="00044A6F"/>
    <w:p w:rsidR="00044A6F" w:rsidRPr="00044A6F" w:rsidRDefault="00044A6F" w:rsidP="00044A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044A6F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Приложение 3</w:t>
      </w:r>
      <w:r w:rsidRPr="00044A6F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к муниципальной программе</w:t>
      </w:r>
      <w:r w:rsidRPr="00044A6F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"Энергосбережение и повышение энергетической</w:t>
      </w:r>
      <w:r w:rsidRPr="00044A6F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эффективности на территории Инсарского</w:t>
      </w:r>
      <w:r w:rsidRPr="00044A6F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муниципального района"</w:t>
      </w:r>
    </w:p>
    <w:p w:rsidR="00044A6F" w:rsidRPr="00044A6F" w:rsidRDefault="00044A6F" w:rsidP="00044A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044A6F">
        <w:rPr>
          <w:rFonts w:ascii="Times New Roman" w:eastAsia="Times New Roman" w:hAnsi="Times New Roman" w:cs="Times New Roman"/>
          <w:color w:val="22272F"/>
          <w:sz w:val="34"/>
          <w:szCs w:val="34"/>
        </w:rPr>
        <w:t>Перечень</w:t>
      </w:r>
      <w:r w:rsidRPr="00044A6F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целевых индикаторов и показателей Программы с расшифровкой плановых значений по годам ее реализации</w:t>
      </w:r>
    </w:p>
    <w:tbl>
      <w:tblPr>
        <w:tblW w:w="133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4"/>
        <w:gridCol w:w="1665"/>
        <w:gridCol w:w="1806"/>
        <w:gridCol w:w="1806"/>
        <w:gridCol w:w="1806"/>
        <w:gridCol w:w="1806"/>
      </w:tblGrid>
      <w:tr w:rsidR="00044A6F" w:rsidRPr="00044A6F" w:rsidTr="00044A6F">
        <w:trPr>
          <w:trHeight w:val="510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Наименование индикатора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Единицы измерения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Прогноз 2022 г.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Прогноз 2023 г.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Прогноз 2024 г.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Прогноз 2025 г.</w:t>
            </w:r>
          </w:p>
        </w:tc>
      </w:tr>
      <w:tr w:rsidR="00044A6F" w:rsidRPr="00044A6F" w:rsidTr="00044A6F">
        <w:trPr>
          <w:trHeight w:val="1005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A6F" w:rsidRPr="00044A6F" w:rsidRDefault="00044A6F" w:rsidP="0004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 xml:space="preserve">Замена электрических светильников внутреннего электроосвещения </w:t>
            </w:r>
            <w:proofErr w:type="gramStart"/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на</w:t>
            </w:r>
            <w:proofErr w:type="gramEnd"/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 xml:space="preserve"> энергосберегающие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шт.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-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30</w:t>
            </w:r>
          </w:p>
        </w:tc>
      </w:tr>
      <w:tr w:rsidR="00044A6F" w:rsidRPr="00044A6F" w:rsidTr="00044A6F">
        <w:trPr>
          <w:trHeight w:val="495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A6F" w:rsidRPr="00044A6F" w:rsidRDefault="00044A6F" w:rsidP="0004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Замена оконных, дверных блоков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шт.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-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30</w:t>
            </w:r>
          </w:p>
        </w:tc>
      </w:tr>
      <w:tr w:rsidR="00044A6F" w:rsidRPr="00044A6F" w:rsidTr="00044A6F">
        <w:trPr>
          <w:trHeight w:val="757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A6F" w:rsidRPr="00044A6F" w:rsidRDefault="00044A6F" w:rsidP="0004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Модернизация уличного освещения Инсарского муниципального района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шт.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-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40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40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40</w:t>
            </w:r>
          </w:p>
        </w:tc>
      </w:tr>
      <w:tr w:rsidR="00044A6F" w:rsidRPr="00044A6F" w:rsidTr="00044A6F">
        <w:trPr>
          <w:trHeight w:val="2985"/>
        </w:trPr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4A6F" w:rsidRPr="00044A6F" w:rsidRDefault="00044A6F" w:rsidP="0004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Текущий, капитальный ремонт объектов водоснабжения и теплоснабжения, находящихся в муниципальной собственности, приобретение оборудования, подлежащего установке на данных объектах и для пополнения муниципального аварийного резерва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  <w:p w:rsidR="00044A6F" w:rsidRPr="00044A6F" w:rsidRDefault="00044A6F" w:rsidP="00044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 </w:t>
            </w:r>
          </w:p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шт.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4A6F" w:rsidRPr="00044A6F" w:rsidRDefault="00044A6F" w:rsidP="0004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</w:pPr>
            <w:r w:rsidRPr="00044A6F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</w:rPr>
              <w:t>2</w:t>
            </w:r>
          </w:p>
        </w:tc>
      </w:tr>
    </w:tbl>
    <w:p w:rsidR="00044A6F" w:rsidRDefault="00044A6F"/>
    <w:sectPr w:rsidR="00044A6F" w:rsidSect="00516980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980"/>
    <w:rsid w:val="00044A6F"/>
    <w:rsid w:val="00226923"/>
    <w:rsid w:val="00516980"/>
    <w:rsid w:val="00D0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980"/>
    <w:rPr>
      <w:rFonts w:ascii="Tahoma" w:hAnsi="Tahoma" w:cs="Tahoma"/>
      <w:sz w:val="16"/>
      <w:szCs w:val="16"/>
    </w:rPr>
  </w:style>
  <w:style w:type="paragraph" w:customStyle="1" w:styleId="s37">
    <w:name w:val="s_37"/>
    <w:basedOn w:val="a"/>
    <w:rsid w:val="0051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16980"/>
    <w:rPr>
      <w:i/>
      <w:iCs/>
    </w:rPr>
  </w:style>
  <w:style w:type="paragraph" w:customStyle="1" w:styleId="s3">
    <w:name w:val="s_3"/>
    <w:basedOn w:val="a"/>
    <w:rsid w:val="0051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1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1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4351</Words>
  <Characters>24802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2023-09-21T06:35:00Z</dcterms:created>
  <dcterms:modified xsi:type="dcterms:W3CDTF">2023-09-21T06:49:00Z</dcterms:modified>
</cp:coreProperties>
</file>