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DAD87" w14:textId="238B84C2" w:rsidR="00F92E90" w:rsidRPr="00752D1E" w:rsidRDefault="00F92E90" w:rsidP="00C050C0">
      <w:pPr>
        <w:spacing w:after="0" w:line="240" w:lineRule="auto"/>
        <w:ind w:left="552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Приложение </w:t>
      </w:r>
    </w:p>
    <w:p w14:paraId="58E6D0A9" w14:textId="3A70D78D" w:rsidR="00F92E90" w:rsidRPr="00752D1E" w:rsidRDefault="00F92E90" w:rsidP="00C050C0">
      <w:pPr>
        <w:spacing w:after="0" w:line="240" w:lineRule="auto"/>
        <w:ind w:left="5529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>к постановлению администрации</w:t>
      </w:r>
    </w:p>
    <w:p w14:paraId="071DDBF7" w14:textId="00EEE945" w:rsidR="00F92E90" w:rsidRPr="006F7CF3" w:rsidRDefault="00F92E90" w:rsidP="00C050C0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>Инсарского муниципального</w:t>
      </w:r>
      <w:r w:rsidR="006F7CF3">
        <w:rPr>
          <w:rFonts w:ascii="Times New Roman" w:hAnsi="Times New Roman" w:cs="Times New Roman"/>
          <w:sz w:val="28"/>
          <w:szCs w:val="28"/>
        </w:rPr>
        <w:t xml:space="preserve"> </w:t>
      </w:r>
      <w:r w:rsidR="00937364" w:rsidRPr="006F7CF3">
        <w:rPr>
          <w:rFonts w:ascii="Times New Roman" w:hAnsi="Times New Roman" w:cs="Times New Roman"/>
          <w:sz w:val="28"/>
          <w:szCs w:val="28"/>
        </w:rPr>
        <w:t>р</w:t>
      </w:r>
      <w:r w:rsidRPr="006F7CF3">
        <w:rPr>
          <w:rFonts w:ascii="Times New Roman" w:hAnsi="Times New Roman" w:cs="Times New Roman"/>
          <w:sz w:val="28"/>
          <w:szCs w:val="28"/>
        </w:rPr>
        <w:t>айона</w:t>
      </w:r>
      <w:r w:rsidR="00215267" w:rsidRPr="006F7CF3">
        <w:rPr>
          <w:rFonts w:ascii="Times New Roman" w:hAnsi="Times New Roman" w:cs="Times New Roman"/>
          <w:sz w:val="28"/>
          <w:szCs w:val="28"/>
        </w:rPr>
        <w:t xml:space="preserve"> от</w:t>
      </w:r>
      <w:r w:rsidR="00EC4626" w:rsidRPr="006F7CF3">
        <w:rPr>
          <w:rFonts w:ascii="Times New Roman" w:hAnsi="Times New Roman" w:cs="Times New Roman"/>
          <w:sz w:val="28"/>
          <w:szCs w:val="28"/>
        </w:rPr>
        <w:t xml:space="preserve"> </w:t>
      </w:r>
      <w:r w:rsidR="00F2110C">
        <w:rPr>
          <w:rFonts w:ascii="Times New Roman" w:hAnsi="Times New Roman" w:cs="Times New Roman"/>
          <w:sz w:val="28"/>
          <w:szCs w:val="28"/>
        </w:rPr>
        <w:t>04</w:t>
      </w:r>
      <w:r w:rsidR="00EC4626" w:rsidRPr="006F7CF3">
        <w:rPr>
          <w:rFonts w:ascii="Times New Roman" w:hAnsi="Times New Roman" w:cs="Times New Roman"/>
          <w:sz w:val="28"/>
          <w:szCs w:val="28"/>
        </w:rPr>
        <w:t xml:space="preserve"> </w:t>
      </w:r>
      <w:r w:rsidR="00F2110C">
        <w:rPr>
          <w:rFonts w:ascii="Times New Roman" w:hAnsi="Times New Roman" w:cs="Times New Roman"/>
          <w:sz w:val="28"/>
          <w:szCs w:val="28"/>
        </w:rPr>
        <w:t>февраля</w:t>
      </w:r>
      <w:r w:rsidR="00EC4626" w:rsidRPr="006F7CF3">
        <w:rPr>
          <w:rFonts w:ascii="Times New Roman" w:hAnsi="Times New Roman" w:cs="Times New Roman"/>
          <w:sz w:val="28"/>
          <w:szCs w:val="28"/>
        </w:rPr>
        <w:t xml:space="preserve"> 202</w:t>
      </w:r>
      <w:r w:rsidR="00F2110C">
        <w:rPr>
          <w:rFonts w:ascii="Times New Roman" w:hAnsi="Times New Roman" w:cs="Times New Roman"/>
          <w:sz w:val="28"/>
          <w:szCs w:val="28"/>
        </w:rPr>
        <w:t>5</w:t>
      </w:r>
      <w:r w:rsidR="00EC4626" w:rsidRPr="006F7CF3">
        <w:rPr>
          <w:rFonts w:ascii="Times New Roman" w:hAnsi="Times New Roman" w:cs="Times New Roman"/>
          <w:sz w:val="28"/>
          <w:szCs w:val="28"/>
        </w:rPr>
        <w:t xml:space="preserve"> </w:t>
      </w:r>
      <w:r w:rsidR="00215267" w:rsidRPr="006F7CF3">
        <w:rPr>
          <w:rFonts w:ascii="Times New Roman" w:hAnsi="Times New Roman" w:cs="Times New Roman"/>
          <w:sz w:val="28"/>
          <w:szCs w:val="28"/>
        </w:rPr>
        <w:t>г</w:t>
      </w:r>
      <w:r w:rsidR="00EC4626" w:rsidRPr="006F7CF3">
        <w:rPr>
          <w:rFonts w:ascii="Times New Roman" w:hAnsi="Times New Roman" w:cs="Times New Roman"/>
          <w:sz w:val="28"/>
          <w:szCs w:val="28"/>
        </w:rPr>
        <w:t>ода</w:t>
      </w:r>
      <w:r w:rsidR="00215267" w:rsidRPr="006F7CF3">
        <w:rPr>
          <w:rFonts w:ascii="Times New Roman" w:hAnsi="Times New Roman" w:cs="Times New Roman"/>
          <w:sz w:val="28"/>
          <w:szCs w:val="28"/>
        </w:rPr>
        <w:t xml:space="preserve"> №</w:t>
      </w:r>
      <w:r w:rsidR="009771EE" w:rsidRPr="006F7CF3">
        <w:rPr>
          <w:rFonts w:ascii="Times New Roman" w:hAnsi="Times New Roman" w:cs="Times New Roman"/>
          <w:sz w:val="28"/>
          <w:szCs w:val="28"/>
        </w:rPr>
        <w:t xml:space="preserve"> </w:t>
      </w:r>
      <w:r w:rsidR="00F2110C">
        <w:rPr>
          <w:rFonts w:ascii="Times New Roman" w:hAnsi="Times New Roman" w:cs="Times New Roman"/>
          <w:sz w:val="28"/>
          <w:szCs w:val="28"/>
        </w:rPr>
        <w:t>52</w:t>
      </w:r>
    </w:p>
    <w:p w14:paraId="62CA584C" w14:textId="77777777" w:rsidR="00F92E90" w:rsidRPr="00752D1E" w:rsidRDefault="00F92E90" w:rsidP="00C050C0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07AA39B9" w14:textId="77777777" w:rsidR="00F92E90" w:rsidRPr="00752D1E" w:rsidRDefault="00F92E90" w:rsidP="00C050C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Муниципальная программа </w:t>
      </w:r>
    </w:p>
    <w:p w14:paraId="28752714" w14:textId="77777777" w:rsidR="00F92E90" w:rsidRPr="00752D1E" w:rsidRDefault="00F92E90" w:rsidP="00C050C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>«Экономическое развитие Инсарско</w:t>
      </w:r>
      <w:r w:rsidR="009771EE"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>го муниципального района до 2027</w:t>
      </w:r>
      <w:r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года»</w:t>
      </w:r>
    </w:p>
    <w:p w14:paraId="3168FEF0" w14:textId="77777777" w:rsidR="00F92E90" w:rsidRPr="00752D1E" w:rsidRDefault="00F92E90" w:rsidP="00C050C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14:paraId="2408FA68" w14:textId="77777777" w:rsidR="00F92E90" w:rsidRPr="00752D1E" w:rsidRDefault="00F92E90" w:rsidP="00C050C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Паспорт </w:t>
      </w:r>
    </w:p>
    <w:p w14:paraId="3ACFD665" w14:textId="26E10F4C" w:rsidR="00EC4626" w:rsidRPr="00752D1E" w:rsidRDefault="00451FDF" w:rsidP="00C050C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>м</w:t>
      </w:r>
      <w:r w:rsidR="00F92E90"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униципальной программы «Экономическое развитие </w:t>
      </w:r>
    </w:p>
    <w:p w14:paraId="077B2A9F" w14:textId="764B1E21" w:rsidR="00F92E90" w:rsidRPr="00752D1E" w:rsidRDefault="00F92E90" w:rsidP="00C050C0">
      <w:pPr>
        <w:spacing w:after="0" w:line="24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>Инсарского муниципального района до 202</w:t>
      </w:r>
      <w:r w:rsidR="009771EE"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>7</w:t>
      </w:r>
      <w:r w:rsidRPr="00752D1E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года»</w:t>
      </w:r>
    </w:p>
    <w:p w14:paraId="1B1ECA24" w14:textId="77777777" w:rsidR="00FB561D" w:rsidRDefault="00FB561D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EF867D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00A86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29DB4C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7D32D1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E4E555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084BF8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81F597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547AEE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457C28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8016A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7EE6DA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E93E6D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02DD19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74925C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3E97EE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45F29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9BFF5E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3F198E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65E566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122386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AA2103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449A6D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34BB8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EA950A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1DAF45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046AC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00B39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0878FB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02A00C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8C9B4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6917CB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0D1B6C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8B2C8" w14:textId="77777777" w:rsidR="00752D1E" w:rsidRDefault="00752D1E" w:rsidP="00C050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96"/>
        <w:gridCol w:w="6504"/>
      </w:tblGrid>
      <w:tr w:rsidR="00F92E90" w14:paraId="4BD99439" w14:textId="77777777" w:rsidTr="008565D1">
        <w:trPr>
          <w:jc w:val="center"/>
        </w:trPr>
        <w:tc>
          <w:tcPr>
            <w:tcW w:w="3596" w:type="dxa"/>
          </w:tcPr>
          <w:p w14:paraId="073D7949" w14:textId="77777777" w:rsidR="00F92E90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программы </w:t>
            </w:r>
          </w:p>
        </w:tc>
        <w:tc>
          <w:tcPr>
            <w:tcW w:w="6504" w:type="dxa"/>
          </w:tcPr>
          <w:p w14:paraId="5C628D74" w14:textId="77777777" w:rsidR="00F92E90" w:rsidRDefault="00F92E90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«Экономическое развитие Инсарско</w:t>
            </w:r>
            <w:r w:rsidR="0021526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771EE">
              <w:rPr>
                <w:rFonts w:ascii="Times New Roman" w:hAnsi="Times New Roman" w:cs="Times New Roman"/>
                <w:sz w:val="28"/>
                <w:szCs w:val="28"/>
              </w:rPr>
              <w:t>о муниципального района до 2027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  <w:r w:rsidR="006475D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F92E90" w14:paraId="43004135" w14:textId="77777777" w:rsidTr="008565D1">
        <w:trPr>
          <w:jc w:val="center"/>
        </w:trPr>
        <w:tc>
          <w:tcPr>
            <w:tcW w:w="3596" w:type="dxa"/>
          </w:tcPr>
          <w:p w14:paraId="75183CEC" w14:textId="77777777" w:rsidR="00F92E90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6504" w:type="dxa"/>
          </w:tcPr>
          <w:p w14:paraId="3DE6315B" w14:textId="6ABF4916" w:rsidR="00F92E90" w:rsidRPr="006475D0" w:rsidRDefault="006475D0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5D0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Инсарского муниципального района</w:t>
            </w:r>
          </w:p>
        </w:tc>
      </w:tr>
      <w:tr w:rsidR="00F92E90" w14:paraId="10E805A6" w14:textId="77777777" w:rsidTr="008565D1">
        <w:trPr>
          <w:jc w:val="center"/>
        </w:trPr>
        <w:tc>
          <w:tcPr>
            <w:tcW w:w="3596" w:type="dxa"/>
          </w:tcPr>
          <w:p w14:paraId="7BD25D3A" w14:textId="77777777" w:rsidR="00F92E90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04" w:type="dxa"/>
          </w:tcPr>
          <w:p w14:paraId="504F6524" w14:textId="77777777" w:rsidR="00F92E90" w:rsidRDefault="00FB561D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устойчивого роста экономики и улучшения инвестиционной привлекательности муниципального района</w:t>
            </w:r>
          </w:p>
        </w:tc>
      </w:tr>
      <w:tr w:rsidR="00F92E90" w14:paraId="3C4AB390" w14:textId="77777777" w:rsidTr="008565D1">
        <w:trPr>
          <w:jc w:val="center"/>
        </w:trPr>
        <w:tc>
          <w:tcPr>
            <w:tcW w:w="3596" w:type="dxa"/>
          </w:tcPr>
          <w:p w14:paraId="302D768A" w14:textId="77777777" w:rsidR="00F92E90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04" w:type="dxa"/>
          </w:tcPr>
          <w:p w14:paraId="5B295FAD" w14:textId="77777777" w:rsidR="00FB561D" w:rsidRDefault="00FB561D" w:rsidP="000A56B9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ind w:left="55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561D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инвестиционного климата в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айоне;</w:t>
            </w:r>
            <w:r w:rsidRPr="00FB5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D485DFE" w14:textId="77777777" w:rsidR="00F92E90" w:rsidRPr="00FB561D" w:rsidRDefault="00FB561D" w:rsidP="008565D1">
            <w:pPr>
              <w:pStyle w:val="a4"/>
              <w:numPr>
                <w:ilvl w:val="0"/>
                <w:numId w:val="1"/>
              </w:numPr>
              <w:tabs>
                <w:tab w:val="left" w:pos="339"/>
              </w:tabs>
              <w:ind w:left="55" w:hanging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B561D">
              <w:rPr>
                <w:rFonts w:ascii="Times New Roman" w:hAnsi="Times New Roman" w:cs="Times New Roman"/>
                <w:sz w:val="28"/>
                <w:szCs w:val="28"/>
              </w:rPr>
              <w:t>величение притока инвестиционных ресурсов в район.</w:t>
            </w:r>
          </w:p>
        </w:tc>
      </w:tr>
      <w:tr w:rsidR="00F92E90" w14:paraId="70424461" w14:textId="77777777" w:rsidTr="008565D1">
        <w:trPr>
          <w:jc w:val="center"/>
        </w:trPr>
        <w:tc>
          <w:tcPr>
            <w:tcW w:w="3596" w:type="dxa"/>
          </w:tcPr>
          <w:p w14:paraId="18D7706F" w14:textId="77777777" w:rsidR="00F92E90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6504" w:type="dxa"/>
          </w:tcPr>
          <w:p w14:paraId="1C0112FD" w14:textId="4BF9B875" w:rsidR="00F92E90" w:rsidRDefault="009771EE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BC603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BC6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561D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  <w:r w:rsidR="00D148C5">
              <w:rPr>
                <w:rFonts w:ascii="Times New Roman" w:hAnsi="Times New Roman" w:cs="Times New Roman"/>
                <w:sz w:val="28"/>
                <w:szCs w:val="28"/>
              </w:rPr>
              <w:t>, без выделения этапов</w:t>
            </w:r>
          </w:p>
        </w:tc>
      </w:tr>
      <w:tr w:rsidR="00F92E90" w14:paraId="471DA1AD" w14:textId="77777777" w:rsidTr="008565D1">
        <w:trPr>
          <w:jc w:val="center"/>
        </w:trPr>
        <w:tc>
          <w:tcPr>
            <w:tcW w:w="3596" w:type="dxa"/>
          </w:tcPr>
          <w:p w14:paraId="39464097" w14:textId="77777777" w:rsidR="00F92E90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разделов</w:t>
            </w:r>
          </w:p>
        </w:tc>
        <w:tc>
          <w:tcPr>
            <w:tcW w:w="6504" w:type="dxa"/>
          </w:tcPr>
          <w:p w14:paraId="70C2A2C4" w14:textId="77777777" w:rsidR="000A56B9" w:rsidRDefault="002E5B7F" w:rsidP="000A56B9">
            <w:pPr>
              <w:pStyle w:val="a4"/>
              <w:numPr>
                <w:ilvl w:val="0"/>
                <w:numId w:val="2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2A70" w:rsidRPr="006F2A70">
              <w:rPr>
                <w:rFonts w:ascii="Times New Roman" w:hAnsi="Times New Roman" w:cs="Times New Roman"/>
                <w:sz w:val="28"/>
                <w:szCs w:val="28"/>
              </w:rPr>
              <w:t>Развитие промышленного комплекса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C90722A" w14:textId="77777777" w:rsidR="000A56B9" w:rsidRDefault="002E5B7F" w:rsidP="000A56B9">
            <w:pPr>
              <w:pStyle w:val="a4"/>
              <w:numPr>
                <w:ilvl w:val="0"/>
                <w:numId w:val="2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2A70" w:rsidRPr="000A56B9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благоприятной инвестиционной среды</w:t>
            </w:r>
            <w:r w:rsidRPr="000A56B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2D13538A" w14:textId="77777777" w:rsidR="002B3590" w:rsidRDefault="002E5B7F" w:rsidP="002B3590">
            <w:pPr>
              <w:pStyle w:val="a4"/>
              <w:numPr>
                <w:ilvl w:val="0"/>
                <w:numId w:val="2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6B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2A70" w:rsidRPr="000A56B9">
              <w:rPr>
                <w:rFonts w:ascii="Times New Roman" w:hAnsi="Times New Roman" w:cs="Times New Roman"/>
                <w:sz w:val="28"/>
                <w:szCs w:val="28"/>
              </w:rPr>
              <w:t>Развитие инфраструктуры потребительского рынка товаров, работ и услуг</w:t>
            </w:r>
            <w:r w:rsidRPr="000A56B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784C00E6" w14:textId="77777777" w:rsidR="002B3590" w:rsidRDefault="002E5B7F" w:rsidP="002B3590">
            <w:pPr>
              <w:pStyle w:val="a4"/>
              <w:numPr>
                <w:ilvl w:val="0"/>
                <w:numId w:val="2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5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2A70" w:rsidRPr="002B3590">
              <w:rPr>
                <w:rFonts w:ascii="Times New Roman" w:hAnsi="Times New Roman" w:cs="Times New Roman"/>
                <w:sz w:val="28"/>
                <w:szCs w:val="28"/>
              </w:rPr>
              <w:t>Развитие конкуренции</w:t>
            </w:r>
            <w:r w:rsidRPr="002B3590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53B7A40E" w14:textId="22CB9CD3" w:rsidR="006F2A70" w:rsidRPr="002B3590" w:rsidRDefault="002E5B7F" w:rsidP="002B3590">
            <w:pPr>
              <w:pStyle w:val="a4"/>
              <w:numPr>
                <w:ilvl w:val="0"/>
                <w:numId w:val="2"/>
              </w:numPr>
              <w:tabs>
                <w:tab w:val="left" w:pos="220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35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2A70" w:rsidRPr="002B3590">
              <w:rPr>
                <w:rFonts w:ascii="Times New Roman" w:hAnsi="Times New Roman" w:cs="Times New Roman"/>
                <w:sz w:val="28"/>
                <w:szCs w:val="28"/>
              </w:rPr>
              <w:t>Стратегическое планирование</w:t>
            </w:r>
            <w:r w:rsidRPr="002B35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92E90" w14:paraId="35ECDE9E" w14:textId="77777777" w:rsidTr="008565D1">
        <w:trPr>
          <w:jc w:val="center"/>
        </w:trPr>
        <w:tc>
          <w:tcPr>
            <w:tcW w:w="3596" w:type="dxa"/>
          </w:tcPr>
          <w:p w14:paraId="56D03599" w14:textId="77777777" w:rsidR="00F92E90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504" w:type="dxa"/>
          </w:tcPr>
          <w:p w14:paraId="0CA520ED" w14:textId="77777777" w:rsidR="00F92E90" w:rsidRDefault="002E5B7F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мониторинга, анализа и прогнозирования экономического управления администрации Инсарского муниципального района</w:t>
            </w:r>
          </w:p>
        </w:tc>
      </w:tr>
      <w:tr w:rsidR="00F92E90" w14:paraId="3466BC88" w14:textId="77777777" w:rsidTr="008565D1">
        <w:trPr>
          <w:jc w:val="center"/>
        </w:trPr>
        <w:tc>
          <w:tcPr>
            <w:tcW w:w="3596" w:type="dxa"/>
          </w:tcPr>
          <w:p w14:paraId="5B2527EB" w14:textId="77777777" w:rsidR="00F92E90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</w:tc>
        <w:tc>
          <w:tcPr>
            <w:tcW w:w="6504" w:type="dxa"/>
          </w:tcPr>
          <w:p w14:paraId="3B793804" w14:textId="77777777" w:rsidR="00F92E90" w:rsidRDefault="002E5B7F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Структурные подразделения администрации Инсарского муниципального района</w:t>
            </w:r>
          </w:p>
        </w:tc>
      </w:tr>
      <w:tr w:rsidR="00F92E90" w14:paraId="2AF1D4D1" w14:textId="77777777" w:rsidTr="008565D1">
        <w:trPr>
          <w:trHeight w:val="1550"/>
          <w:jc w:val="center"/>
        </w:trPr>
        <w:tc>
          <w:tcPr>
            <w:tcW w:w="3596" w:type="dxa"/>
          </w:tcPr>
          <w:p w14:paraId="645B8765" w14:textId="77777777" w:rsidR="00F92E90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504" w:type="dxa"/>
          </w:tcPr>
          <w:p w14:paraId="26660D4D" w14:textId="5CFA6080" w:rsidR="006475D0" w:rsidRPr="00BC3FEA" w:rsidRDefault="006475D0" w:rsidP="00C050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муниципальной 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программы составляет </w:t>
            </w:r>
            <w:r w:rsidR="002B3590" w:rsidRPr="00BC3FEA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4 208 798,4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C5074E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r w:rsidR="00EC4626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, в том числе по годам и источникам финансирования:</w:t>
            </w:r>
          </w:p>
          <w:p w14:paraId="3419141F" w14:textId="32F6B024" w:rsidR="00437652" w:rsidRPr="00BC3FEA" w:rsidRDefault="006475D0" w:rsidP="00C050C0">
            <w:pPr>
              <w:tabs>
                <w:tab w:val="left" w:pos="8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2019 год –</w:t>
            </w:r>
            <w:r w:rsidR="00437652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>13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074E" w:rsidRPr="00BC3FEA">
              <w:rPr>
                <w:rFonts w:ascii="Times New Roman" w:hAnsi="Times New Roman"/>
                <w:sz w:val="28"/>
                <w:szCs w:val="28"/>
              </w:rPr>
              <w:t>443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BC3FEA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>.,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4125B83D" w14:textId="78F806B7" w:rsidR="006475D0" w:rsidRPr="00BC3FEA" w:rsidRDefault="00437652" w:rsidP="00C050C0">
            <w:pPr>
              <w:pStyle w:val="a4"/>
              <w:numPr>
                <w:ilvl w:val="0"/>
                <w:numId w:val="28"/>
              </w:numPr>
              <w:tabs>
                <w:tab w:val="left" w:pos="8100"/>
              </w:tabs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r w:rsidR="00E21F5A" w:rsidRPr="00BC3FEA">
              <w:rPr>
                <w:rFonts w:ascii="Times New Roman" w:hAnsi="Times New Roman"/>
                <w:sz w:val="28"/>
                <w:szCs w:val="28"/>
              </w:rPr>
              <w:t>Инсарского муниципального района</w:t>
            </w:r>
            <w:r w:rsidR="004C6B8E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21F5A" w:rsidRPr="00BC3FEA">
              <w:rPr>
                <w:rFonts w:ascii="Times New Roman" w:hAnsi="Times New Roman"/>
                <w:sz w:val="28"/>
                <w:szCs w:val="28"/>
              </w:rPr>
              <w:t>33,0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E21F5A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5F19C0DE" w14:textId="598739E2" w:rsidR="00437652" w:rsidRPr="00BC3FEA" w:rsidRDefault="00437652" w:rsidP="00C050C0">
            <w:pPr>
              <w:pStyle w:val="a4"/>
              <w:numPr>
                <w:ilvl w:val="0"/>
                <w:numId w:val="28"/>
              </w:numPr>
              <w:tabs>
                <w:tab w:val="left" w:pos="8100"/>
              </w:tabs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>внебюджетные источники – 13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410,0 тыс.</w:t>
            </w:r>
            <w:r w:rsidR="00FA1376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14:paraId="7A08F423" w14:textId="7B4EC247" w:rsidR="00437652" w:rsidRPr="00BC3FEA" w:rsidRDefault="006475D0" w:rsidP="00C050C0">
            <w:pPr>
              <w:tabs>
                <w:tab w:val="left" w:pos="8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>3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>0</w:t>
            </w:r>
            <w:r w:rsidR="00FA1376" w:rsidRPr="00BC3FEA">
              <w:rPr>
                <w:rFonts w:ascii="Times New Roman" w:hAnsi="Times New Roman"/>
                <w:sz w:val="28"/>
                <w:szCs w:val="28"/>
              </w:rPr>
              <w:t>43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>,</w:t>
            </w:r>
            <w:r w:rsidR="00FA1376" w:rsidRPr="00BC3FEA">
              <w:rPr>
                <w:rFonts w:ascii="Times New Roman" w:hAnsi="Times New Roman"/>
                <w:sz w:val="28"/>
                <w:szCs w:val="28"/>
              </w:rPr>
              <w:t>5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52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FA1376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>руб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>.,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448AEDB5" w14:textId="5CDA6C1F" w:rsidR="00437652" w:rsidRPr="00BC3FEA" w:rsidRDefault="004C6B8E" w:rsidP="00C050C0">
            <w:pPr>
              <w:pStyle w:val="a4"/>
              <w:numPr>
                <w:ilvl w:val="0"/>
                <w:numId w:val="29"/>
              </w:numPr>
              <w:tabs>
                <w:tab w:val="left" w:pos="8100"/>
              </w:tabs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бюджет Инсарского муниципального района 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93454" w:rsidRPr="00BC3FEA">
              <w:rPr>
                <w:rFonts w:ascii="Times New Roman" w:hAnsi="Times New Roman"/>
                <w:sz w:val="28"/>
                <w:szCs w:val="28"/>
              </w:rPr>
              <w:t>18,5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B93454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>руб.;</w:t>
            </w:r>
          </w:p>
          <w:p w14:paraId="20CE107F" w14:textId="3A48714B" w:rsidR="00437652" w:rsidRPr="00BC3FEA" w:rsidRDefault="00437652" w:rsidP="00C050C0">
            <w:pPr>
              <w:pStyle w:val="a4"/>
              <w:numPr>
                <w:ilvl w:val="0"/>
                <w:numId w:val="29"/>
              </w:numPr>
              <w:tabs>
                <w:tab w:val="left" w:pos="8100"/>
              </w:tabs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>внебюджетные источники – 3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010,0 тыс.</w:t>
            </w:r>
            <w:r w:rsidR="007E23CA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1C5BA684" w14:textId="082F1EB2" w:rsidR="00437652" w:rsidRPr="00BC3FEA" w:rsidRDefault="006475D0" w:rsidP="00C050C0">
            <w:pPr>
              <w:tabs>
                <w:tab w:val="left" w:pos="8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EE4678" w:rsidRPr="00BC3F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C4626" w:rsidRPr="00BC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6ED1" w:rsidRPr="00BC3FEA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  <w:r w:rsidR="00437652" w:rsidRPr="00BC3FEA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7E23CA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>.,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в том числе: </w:t>
            </w:r>
          </w:p>
          <w:p w14:paraId="030FC948" w14:textId="12B93AFB" w:rsidR="00F92E90" w:rsidRPr="00BC3FEA" w:rsidRDefault="00437652" w:rsidP="00C050C0">
            <w:pPr>
              <w:pStyle w:val="a4"/>
              <w:numPr>
                <w:ilvl w:val="0"/>
                <w:numId w:val="30"/>
              </w:numPr>
              <w:tabs>
                <w:tab w:val="left" w:pos="8100"/>
              </w:tabs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– </w:t>
            </w:r>
            <w:r w:rsidR="00EE4678" w:rsidRPr="00BC3FEA">
              <w:rPr>
                <w:rFonts w:ascii="Times New Roman" w:hAnsi="Times New Roman"/>
                <w:sz w:val="28"/>
                <w:szCs w:val="28"/>
              </w:rPr>
              <w:t>16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6ED1" w:rsidRPr="00BC3FEA">
              <w:rPr>
                <w:rFonts w:ascii="Times New Roman" w:hAnsi="Times New Roman"/>
                <w:sz w:val="28"/>
                <w:szCs w:val="28"/>
              </w:rPr>
              <w:t>400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,0 тыс.</w:t>
            </w:r>
            <w:r w:rsidR="007E23CA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0FA992E5" w14:textId="67185804" w:rsidR="00437652" w:rsidRPr="00BC3FEA" w:rsidRDefault="006475D0" w:rsidP="00C050C0">
            <w:pPr>
              <w:tabs>
                <w:tab w:val="left" w:pos="8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>0</w:t>
            </w:r>
            <w:r w:rsidR="004F6ED1" w:rsidRPr="00BC3FEA">
              <w:rPr>
                <w:rFonts w:ascii="Times New Roman" w:hAnsi="Times New Roman"/>
                <w:sz w:val="28"/>
                <w:szCs w:val="28"/>
              </w:rPr>
              <w:t>00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>,0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7E23CA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>.,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77751675" w14:textId="2BF5916F" w:rsidR="006475D0" w:rsidRPr="00BC3FEA" w:rsidRDefault="00437652" w:rsidP="00C050C0">
            <w:pPr>
              <w:pStyle w:val="a4"/>
              <w:numPr>
                <w:ilvl w:val="0"/>
                <w:numId w:val="31"/>
              </w:numPr>
              <w:shd w:val="clear" w:color="auto" w:fill="FFFFFF" w:themeFill="background1"/>
              <w:tabs>
                <w:tab w:val="left" w:pos="8100"/>
              </w:tabs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>внебюджетные источники – 3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0</w:t>
            </w:r>
            <w:r w:rsidR="004F6ED1" w:rsidRPr="00BC3FEA">
              <w:rPr>
                <w:rFonts w:ascii="Times New Roman" w:hAnsi="Times New Roman"/>
                <w:sz w:val="28"/>
                <w:szCs w:val="28"/>
              </w:rPr>
              <w:t>00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,0 тыс.</w:t>
            </w:r>
            <w:r w:rsidR="007E23CA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61EB9158" w14:textId="11168C4E" w:rsidR="00437652" w:rsidRPr="00BC3FEA" w:rsidRDefault="006475D0" w:rsidP="00C050C0">
            <w:pPr>
              <w:shd w:val="clear" w:color="auto" w:fill="FFFFFF" w:themeFill="background1"/>
              <w:tabs>
                <w:tab w:val="left" w:pos="8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C0CA4" w:rsidRPr="00BC3FEA">
              <w:rPr>
                <w:rFonts w:ascii="Times New Roman" w:hAnsi="Times New Roman"/>
                <w:sz w:val="28"/>
                <w:szCs w:val="28"/>
              </w:rPr>
              <w:t>2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CA4" w:rsidRPr="00BC3FEA">
              <w:rPr>
                <w:rFonts w:ascii="Times New Roman" w:hAnsi="Times New Roman"/>
                <w:sz w:val="28"/>
                <w:szCs w:val="28"/>
              </w:rPr>
              <w:t>261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CA4" w:rsidRPr="00BC3FEA">
              <w:rPr>
                <w:rFonts w:ascii="Times New Roman" w:hAnsi="Times New Roman"/>
                <w:sz w:val="28"/>
                <w:szCs w:val="28"/>
              </w:rPr>
              <w:t>783,9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9E3297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00B45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уб</w:t>
            </w:r>
            <w:r w:rsidR="00EC4626" w:rsidRPr="00BC3FEA">
              <w:rPr>
                <w:rFonts w:ascii="Times New Roman" w:hAnsi="Times New Roman"/>
                <w:sz w:val="28"/>
                <w:szCs w:val="28"/>
              </w:rPr>
              <w:t>.,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в том числе:</w:t>
            </w:r>
          </w:p>
          <w:p w14:paraId="02277785" w14:textId="291143C9" w:rsidR="00DA44A9" w:rsidRPr="00BC3FEA" w:rsidRDefault="00DA44A9" w:rsidP="00C050C0">
            <w:pPr>
              <w:shd w:val="clear" w:color="auto" w:fill="FFFFFF" w:themeFill="background1"/>
              <w:tabs>
                <w:tab w:val="left" w:pos="8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>- внебюджетные источники – 2 261 783,9 тыс.</w:t>
            </w:r>
            <w:r w:rsidR="009E3297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14:paraId="4F518E55" w14:textId="7A9F4125" w:rsidR="00437652" w:rsidRPr="00BC3FEA" w:rsidRDefault="006475D0" w:rsidP="00C050C0">
            <w:pPr>
              <w:shd w:val="clear" w:color="auto" w:fill="FFFFFF" w:themeFill="background1"/>
              <w:tabs>
                <w:tab w:val="left" w:pos="8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E3297" w:rsidRPr="00BC3FEA">
              <w:rPr>
                <w:rFonts w:ascii="Times New Roman" w:hAnsi="Times New Roman"/>
                <w:sz w:val="28"/>
                <w:szCs w:val="28"/>
              </w:rPr>
              <w:t>957 082,0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9E3297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</w:t>
            </w:r>
            <w:r w:rsidR="00DA44A9" w:rsidRPr="00BC3FEA">
              <w:rPr>
                <w:rFonts w:ascii="Times New Roman" w:hAnsi="Times New Roman"/>
                <w:sz w:val="28"/>
                <w:szCs w:val="28"/>
              </w:rPr>
              <w:t>.,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в том числе: </w:t>
            </w:r>
          </w:p>
          <w:p w14:paraId="06CE2BD3" w14:textId="66EC70B8" w:rsidR="006475D0" w:rsidRPr="00BC3FEA" w:rsidRDefault="00DC0CA4" w:rsidP="00C050C0">
            <w:pPr>
              <w:pStyle w:val="a4"/>
              <w:numPr>
                <w:ilvl w:val="0"/>
                <w:numId w:val="33"/>
              </w:numPr>
              <w:shd w:val="clear" w:color="auto" w:fill="FFFFFF" w:themeFill="background1"/>
              <w:tabs>
                <w:tab w:val="left" w:pos="8100"/>
              </w:tabs>
              <w:ind w:left="317" w:hanging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– </w:t>
            </w:r>
            <w:r w:rsidR="002373B2" w:rsidRPr="00BC3FEA">
              <w:rPr>
                <w:rFonts w:ascii="Times New Roman" w:hAnsi="Times New Roman"/>
                <w:sz w:val="28"/>
                <w:szCs w:val="28"/>
              </w:rPr>
              <w:t>957 082,0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2373B2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14:paraId="2E73E212" w14:textId="1D0694A2" w:rsidR="00437652" w:rsidRPr="00BC3FEA" w:rsidRDefault="006475D0" w:rsidP="00C050C0">
            <w:pPr>
              <w:shd w:val="clear" w:color="auto" w:fill="FFFFFF" w:themeFill="background1"/>
              <w:tabs>
                <w:tab w:val="left" w:pos="8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2025 год – </w:t>
            </w:r>
            <w:r w:rsidR="002373B2" w:rsidRPr="00BC3FEA">
              <w:rPr>
                <w:rFonts w:ascii="Times New Roman" w:hAnsi="Times New Roman"/>
                <w:sz w:val="28"/>
                <w:szCs w:val="28"/>
              </w:rPr>
              <w:t>260 200,0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2373B2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</w:t>
            </w:r>
            <w:r w:rsidR="00DA44A9" w:rsidRPr="00BC3FEA">
              <w:rPr>
                <w:rFonts w:ascii="Times New Roman" w:hAnsi="Times New Roman"/>
                <w:sz w:val="28"/>
                <w:szCs w:val="28"/>
              </w:rPr>
              <w:t>.,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в том числе: </w:t>
            </w:r>
          </w:p>
          <w:p w14:paraId="2EB48AA8" w14:textId="4F08C4C8" w:rsidR="00D93A45" w:rsidRPr="00BC3FEA" w:rsidRDefault="00937364" w:rsidP="00C050C0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8100"/>
              </w:tabs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– </w:t>
            </w:r>
            <w:r w:rsidR="002373B2" w:rsidRPr="00BC3FEA">
              <w:rPr>
                <w:rFonts w:ascii="Times New Roman" w:hAnsi="Times New Roman"/>
                <w:sz w:val="28"/>
                <w:szCs w:val="28"/>
              </w:rPr>
              <w:t>260 200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3E1F81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652" w:rsidRPr="00BC3FEA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14:paraId="5F3818C2" w14:textId="317E599F" w:rsidR="00937364" w:rsidRPr="00BC3FEA" w:rsidRDefault="00937364" w:rsidP="00C050C0">
            <w:pPr>
              <w:shd w:val="clear" w:color="auto" w:fill="FFFFFF" w:themeFill="background1"/>
              <w:tabs>
                <w:tab w:val="left" w:pos="81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3E1F81" w:rsidRPr="00BC3FEA">
              <w:rPr>
                <w:rFonts w:ascii="Times New Roman" w:hAnsi="Times New Roman"/>
                <w:sz w:val="28"/>
                <w:szCs w:val="28"/>
              </w:rPr>
              <w:t>333 996,0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>тыс.</w:t>
            </w:r>
            <w:r w:rsidR="003E1F81" w:rsidRPr="00BC3F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>руб</w:t>
            </w:r>
            <w:r w:rsidR="00DA44A9" w:rsidRPr="00BC3FEA">
              <w:rPr>
                <w:rFonts w:ascii="Times New Roman" w:hAnsi="Times New Roman"/>
                <w:sz w:val="28"/>
                <w:szCs w:val="28"/>
              </w:rPr>
              <w:t>.,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 xml:space="preserve"> в том числе: </w:t>
            </w:r>
          </w:p>
          <w:p w14:paraId="061AC07E" w14:textId="01F5D569" w:rsidR="00937364" w:rsidRPr="00BC3FEA" w:rsidRDefault="00937364" w:rsidP="00C050C0">
            <w:pPr>
              <w:pStyle w:val="a4"/>
              <w:numPr>
                <w:ilvl w:val="0"/>
                <w:numId w:val="34"/>
              </w:numPr>
              <w:shd w:val="clear" w:color="auto" w:fill="FFFFFF" w:themeFill="background1"/>
              <w:tabs>
                <w:tab w:val="left" w:pos="8100"/>
              </w:tabs>
              <w:ind w:left="317" w:hanging="28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внебюджетные источники – </w:t>
            </w:r>
            <w:r w:rsidR="003E1F81" w:rsidRPr="00BC3FEA">
              <w:rPr>
                <w:rFonts w:ascii="Times New Roman" w:hAnsi="Times New Roman"/>
                <w:sz w:val="28"/>
                <w:szCs w:val="28"/>
              </w:rPr>
              <w:t>333 996,0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3E1F81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/>
                <w:sz w:val="28"/>
                <w:szCs w:val="28"/>
              </w:rPr>
              <w:t xml:space="preserve">руб. </w:t>
            </w:r>
          </w:p>
          <w:p w14:paraId="39323BFD" w14:textId="77777777" w:rsidR="00775E5C" w:rsidRPr="00BC3FEA" w:rsidRDefault="009771EE" w:rsidP="00716A20">
            <w:pPr>
              <w:pStyle w:val="a4"/>
              <w:shd w:val="clear" w:color="auto" w:fill="FFFFFF" w:themeFill="background1"/>
              <w:tabs>
                <w:tab w:val="left" w:pos="8100"/>
              </w:tabs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 xml:space="preserve">2027 год </w:t>
            </w:r>
            <w:r w:rsidR="004E0568" w:rsidRPr="00BC3FEA">
              <w:rPr>
                <w:rFonts w:ascii="Times New Roman" w:hAnsi="Times New Roman"/>
                <w:sz w:val="28"/>
                <w:szCs w:val="28"/>
              </w:rPr>
              <w:t xml:space="preserve">– 359 850,0 </w:t>
            </w:r>
            <w:r w:rsidR="00DA44A9" w:rsidRPr="00BC3FEA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4E0568" w:rsidRPr="00BC3F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44A9" w:rsidRPr="00BC3FEA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14:paraId="5B0D5E91" w14:textId="67D67EEA" w:rsidR="00716A20" w:rsidRPr="00BC3FEA" w:rsidRDefault="00716A20" w:rsidP="00716A20">
            <w:pPr>
              <w:pStyle w:val="a4"/>
              <w:shd w:val="clear" w:color="auto" w:fill="FFFFFF" w:themeFill="background1"/>
              <w:tabs>
                <w:tab w:val="left" w:pos="8100"/>
              </w:tabs>
              <w:ind w:left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3FEA">
              <w:rPr>
                <w:rFonts w:ascii="Times New Roman" w:hAnsi="Times New Roman"/>
                <w:sz w:val="28"/>
                <w:szCs w:val="28"/>
              </w:rPr>
              <w:t>-  внебюджетные источники</w:t>
            </w:r>
            <w:r w:rsidR="00C37665" w:rsidRPr="00BC3FEA">
              <w:rPr>
                <w:rFonts w:ascii="Times New Roman" w:hAnsi="Times New Roman"/>
                <w:sz w:val="28"/>
                <w:szCs w:val="28"/>
              </w:rPr>
              <w:t xml:space="preserve"> – 359 850,0 тыс. руб.</w:t>
            </w:r>
          </w:p>
        </w:tc>
      </w:tr>
      <w:tr w:rsidR="00F92E90" w14:paraId="320F2D51" w14:textId="77777777" w:rsidTr="008565D1">
        <w:trPr>
          <w:jc w:val="center"/>
        </w:trPr>
        <w:tc>
          <w:tcPr>
            <w:tcW w:w="3596" w:type="dxa"/>
          </w:tcPr>
          <w:p w14:paraId="1A7E1E3C" w14:textId="77777777" w:rsidR="00F92E90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6504" w:type="dxa"/>
          </w:tcPr>
          <w:p w14:paraId="735AA222" w14:textId="77777777" w:rsidR="000E2176" w:rsidRPr="00BC3FEA" w:rsidRDefault="000E2176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FEA">
              <w:rPr>
                <w:rFonts w:ascii="Times New Roman" w:hAnsi="Times New Roman" w:cs="Times New Roman"/>
                <w:sz w:val="28"/>
                <w:szCs w:val="28"/>
              </w:rPr>
              <w:t>Контроль за реал</w:t>
            </w:r>
            <w:r w:rsidR="00A77980" w:rsidRPr="00BC3FEA">
              <w:rPr>
                <w:rFonts w:ascii="Times New Roman" w:hAnsi="Times New Roman" w:cs="Times New Roman"/>
                <w:sz w:val="28"/>
                <w:szCs w:val="28"/>
              </w:rPr>
              <w:t>изацией Программы осуществляет э</w:t>
            </w:r>
            <w:r w:rsidRPr="00BC3FEA">
              <w:rPr>
                <w:rFonts w:ascii="Times New Roman" w:hAnsi="Times New Roman" w:cs="Times New Roman"/>
                <w:sz w:val="28"/>
                <w:szCs w:val="28"/>
              </w:rPr>
              <w:t>кономическое управление администрации Инсарского муниципального района.</w:t>
            </w:r>
          </w:p>
          <w:p w14:paraId="770AF759" w14:textId="77777777" w:rsidR="000E2176" w:rsidRPr="00BC3FEA" w:rsidRDefault="000E2176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641"/>
            <w:r w:rsidRPr="00BC3FEA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оперативного кон</w:t>
            </w:r>
            <w:r w:rsidR="00A77980" w:rsidRPr="00BC3FEA">
              <w:rPr>
                <w:rFonts w:ascii="Times New Roman" w:hAnsi="Times New Roman" w:cs="Times New Roman"/>
                <w:sz w:val="28"/>
                <w:szCs w:val="28"/>
              </w:rPr>
              <w:t>троля за реализацией Программы э</w:t>
            </w:r>
            <w:r w:rsidRPr="00BC3FEA">
              <w:rPr>
                <w:rFonts w:ascii="Times New Roman" w:hAnsi="Times New Roman" w:cs="Times New Roman"/>
                <w:sz w:val="28"/>
                <w:szCs w:val="28"/>
              </w:rPr>
              <w:t>кономическое управление администрации Инсарского муниципального района на основании сведений</w:t>
            </w:r>
            <w:r w:rsidR="00A77980" w:rsidRPr="00BC3FE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C3FE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представленных ответственным исполнителем</w:t>
            </w:r>
            <w:r w:rsidR="00A77980" w:rsidRPr="00BC3F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FEA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bookmarkEnd w:id="0"/>
            <w:r w:rsidR="00A77980" w:rsidRPr="00BC3F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C3FEA">
              <w:rPr>
                <w:rFonts w:ascii="Times New Roman" w:hAnsi="Times New Roman" w:cs="Times New Roman"/>
                <w:sz w:val="28"/>
                <w:szCs w:val="28"/>
              </w:rPr>
              <w:t xml:space="preserve"> вносит на рассмотрение главе Инсарского муниципального района отчет об исполнении плана реализации Программы по итогам: полугодия, 9 месяцев - до 25-го числа второго месяца, следующего за отчетным периодом; за год - до 1 марта года, следующего за отчетным периодом.</w:t>
            </w:r>
          </w:p>
          <w:p w14:paraId="7ABFFB0D" w14:textId="77777777" w:rsidR="00F92E90" w:rsidRPr="00BC3FEA" w:rsidRDefault="000E2176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642"/>
            <w:r w:rsidRPr="00BC3FEA">
              <w:rPr>
                <w:rFonts w:ascii="Times New Roman" w:hAnsi="Times New Roman" w:cs="Times New Roman"/>
                <w:sz w:val="28"/>
                <w:szCs w:val="28"/>
              </w:rPr>
              <w:t>Экономическое управление администрации Инсарского муниципального района по результатам рассмотрения отчета о реализации Программы за год подготавливает отчет о реализации Программы за год в срок до 1 мая года, следующего за отчетным.</w:t>
            </w:r>
            <w:bookmarkEnd w:id="1"/>
          </w:p>
        </w:tc>
      </w:tr>
      <w:tr w:rsidR="00F92E90" w14:paraId="3537B26E" w14:textId="77777777" w:rsidTr="008565D1">
        <w:trPr>
          <w:jc w:val="center"/>
        </w:trPr>
        <w:tc>
          <w:tcPr>
            <w:tcW w:w="3596" w:type="dxa"/>
          </w:tcPr>
          <w:p w14:paraId="0B4A3F31" w14:textId="29534756" w:rsidR="00F92E90" w:rsidRPr="00C40A49" w:rsidRDefault="00F92E90" w:rsidP="00C050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0A49">
              <w:rPr>
                <w:rFonts w:ascii="Times New Roman" w:hAnsi="Times New Roman" w:cs="Times New Roman"/>
                <w:sz w:val="28"/>
                <w:szCs w:val="28"/>
              </w:rPr>
              <w:t>Основные результаты реализации Программы</w:t>
            </w:r>
          </w:p>
        </w:tc>
        <w:tc>
          <w:tcPr>
            <w:tcW w:w="6504" w:type="dxa"/>
          </w:tcPr>
          <w:p w14:paraId="3A66E835" w14:textId="77777777" w:rsidR="00F92E90" w:rsidRPr="00C40A49" w:rsidRDefault="001E00E1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49">
              <w:rPr>
                <w:rFonts w:ascii="Times New Roman" w:hAnsi="Times New Roman" w:cs="Times New Roman"/>
                <w:sz w:val="28"/>
                <w:szCs w:val="28"/>
              </w:rPr>
              <w:t>Ожидаемыми результатами реализации Программы будут:</w:t>
            </w:r>
          </w:p>
          <w:p w14:paraId="18E715F1" w14:textId="77777777" w:rsidR="008546CC" w:rsidRPr="00C40A49" w:rsidRDefault="008546CC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0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подразделе «Развитие промышленного комплекса»:</w:t>
            </w:r>
          </w:p>
          <w:p w14:paraId="74418C79" w14:textId="0D65BA48" w:rsidR="001E00E1" w:rsidRPr="00C40A49" w:rsidRDefault="001E00E1" w:rsidP="00B27C3E">
            <w:pPr>
              <w:pStyle w:val="a4"/>
              <w:numPr>
                <w:ilvl w:val="0"/>
                <w:numId w:val="23"/>
              </w:numPr>
              <w:shd w:val="clear" w:color="auto" w:fill="FFFFFF" w:themeFill="background1"/>
              <w:tabs>
                <w:tab w:val="left" w:pos="362"/>
              </w:tabs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49">
              <w:rPr>
                <w:rFonts w:ascii="Times New Roman" w:hAnsi="Times New Roman" w:cs="Times New Roman"/>
                <w:sz w:val="28"/>
                <w:szCs w:val="28"/>
              </w:rPr>
              <w:t>увеличение объема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воздуха», «Водоснабжение</w:t>
            </w:r>
            <w:r w:rsidR="002613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40A49">
              <w:rPr>
                <w:rFonts w:ascii="Times New Roman" w:hAnsi="Times New Roman" w:cs="Times New Roman"/>
                <w:sz w:val="28"/>
                <w:szCs w:val="28"/>
              </w:rPr>
              <w:t xml:space="preserve"> водоотведение, организация сбора и утилизации отходов, деятельность по ликвидации загрязнений» до </w:t>
            </w:r>
            <w:r w:rsidR="009771EE">
              <w:rPr>
                <w:rFonts w:ascii="Times New Roman" w:hAnsi="Times New Roman" w:cs="Times New Roman"/>
                <w:sz w:val="28"/>
                <w:szCs w:val="28"/>
              </w:rPr>
              <w:t>5,4 млрд. руб</w:t>
            </w:r>
            <w:r w:rsidR="00100B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771EE">
              <w:rPr>
                <w:rFonts w:ascii="Times New Roman" w:hAnsi="Times New Roman" w:cs="Times New Roman"/>
                <w:sz w:val="28"/>
                <w:szCs w:val="28"/>
              </w:rPr>
              <w:t xml:space="preserve"> к 2027</w:t>
            </w:r>
            <w:r w:rsidRPr="00C40A49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11B6FA91" w14:textId="5E0909BC" w:rsidR="001E00E1" w:rsidRPr="0026136E" w:rsidRDefault="001E00E1" w:rsidP="0026136E">
            <w:pPr>
              <w:pStyle w:val="a4"/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136E">
              <w:rPr>
                <w:rFonts w:ascii="Times New Roman" w:hAnsi="Times New Roman" w:cs="Times New Roman"/>
                <w:sz w:val="28"/>
                <w:szCs w:val="28"/>
              </w:rPr>
              <w:t>повышение производительности труда в о</w:t>
            </w:r>
            <w:r w:rsidR="009667A7" w:rsidRPr="0026136E">
              <w:rPr>
                <w:rFonts w:ascii="Times New Roman" w:hAnsi="Times New Roman" w:cs="Times New Roman"/>
                <w:sz w:val="28"/>
                <w:szCs w:val="28"/>
              </w:rPr>
              <w:t xml:space="preserve">брабатывающих производствах до </w:t>
            </w:r>
            <w:r w:rsidR="0026136E">
              <w:rPr>
                <w:rFonts w:ascii="Times New Roman" w:hAnsi="Times New Roman" w:cs="Times New Roman"/>
                <w:sz w:val="28"/>
                <w:szCs w:val="28"/>
              </w:rPr>
              <w:t>8 584,6</w:t>
            </w:r>
            <w:r w:rsidR="009771EE" w:rsidRPr="0026136E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261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EE" w:rsidRPr="0026136E">
              <w:rPr>
                <w:rFonts w:ascii="Times New Roman" w:hAnsi="Times New Roman" w:cs="Times New Roman"/>
                <w:sz w:val="28"/>
                <w:szCs w:val="28"/>
              </w:rPr>
              <w:t>руб. к 2027</w:t>
            </w:r>
            <w:r w:rsidRPr="0026136E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2EB3367F" w14:textId="77777777" w:rsidR="008565F8" w:rsidRDefault="008546CC" w:rsidP="008565F8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0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подразделе «Формирование благоприятной инвестиционной среды»:</w:t>
            </w:r>
          </w:p>
          <w:p w14:paraId="188C6530" w14:textId="2193C1C1" w:rsidR="001E00E1" w:rsidRPr="008565F8" w:rsidRDefault="001E00E1" w:rsidP="008565F8">
            <w:pPr>
              <w:pStyle w:val="a4"/>
              <w:numPr>
                <w:ilvl w:val="0"/>
                <w:numId w:val="44"/>
              </w:numPr>
              <w:shd w:val="clear" w:color="auto" w:fill="FFFFFF" w:themeFill="background1"/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565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увеличение объема инвестиций в основной капитал за счет всех источников финансирования до </w:t>
            </w:r>
            <w:r w:rsidR="00647813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4F6ED1" w:rsidRPr="008565F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771EE" w:rsidRPr="008565F8">
              <w:rPr>
                <w:rFonts w:ascii="Times New Roman" w:hAnsi="Times New Roman" w:cs="Times New Roman"/>
                <w:sz w:val="28"/>
                <w:szCs w:val="28"/>
              </w:rPr>
              <w:t xml:space="preserve"> млн.</w:t>
            </w:r>
            <w:r w:rsidR="00647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71EE" w:rsidRPr="008565F8">
              <w:rPr>
                <w:rFonts w:ascii="Times New Roman" w:hAnsi="Times New Roman" w:cs="Times New Roman"/>
                <w:sz w:val="28"/>
                <w:szCs w:val="28"/>
              </w:rPr>
              <w:t>руб. к 2027</w:t>
            </w:r>
            <w:r w:rsidRPr="008565F8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5D129A8F" w14:textId="77777777" w:rsidR="001E00E1" w:rsidRPr="00C40A49" w:rsidRDefault="001E00E1" w:rsidP="00647813">
            <w:pPr>
              <w:pStyle w:val="a4"/>
              <w:numPr>
                <w:ilvl w:val="0"/>
                <w:numId w:val="24"/>
              </w:numPr>
              <w:shd w:val="clear" w:color="auto" w:fill="FFFFFF" w:themeFill="background1"/>
              <w:tabs>
                <w:tab w:val="left" w:pos="362"/>
              </w:tabs>
              <w:ind w:left="59"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0A4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объема инвестиций в основной капитал за счет внебюджетных источников до </w:t>
            </w:r>
            <w:r w:rsidR="009667A7" w:rsidRPr="00C40A49">
              <w:rPr>
                <w:rFonts w:ascii="Times New Roman" w:hAnsi="Times New Roman" w:cs="Times New Roman"/>
                <w:sz w:val="28"/>
                <w:szCs w:val="28"/>
              </w:rPr>
              <w:t>453,0</w:t>
            </w:r>
            <w:r w:rsidRPr="00C40A49">
              <w:rPr>
                <w:rFonts w:ascii="Times New Roman" w:hAnsi="Times New Roman" w:cs="Times New Roman"/>
                <w:sz w:val="28"/>
                <w:szCs w:val="28"/>
              </w:rPr>
              <w:t xml:space="preserve"> млн.руб. к 202</w:t>
            </w:r>
            <w:r w:rsidR="009771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40A49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2DC03BAA" w14:textId="77777777" w:rsidR="00D148C5" w:rsidRPr="00C40A49" w:rsidRDefault="00D148C5" w:rsidP="00C050C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0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подразделе «Развитие инфраструктуры потребительского рынка товаров, работ и услуг»:</w:t>
            </w:r>
          </w:p>
          <w:p w14:paraId="1304BB59" w14:textId="77777777" w:rsidR="004B22EE" w:rsidRDefault="003749FF" w:rsidP="004B22EE">
            <w:pPr>
              <w:pStyle w:val="a4"/>
              <w:numPr>
                <w:ilvl w:val="0"/>
                <w:numId w:val="44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81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объема оборота розничной торговли во всех каналах реализации до </w:t>
            </w:r>
            <w:r w:rsidR="009667A7" w:rsidRPr="006478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CA4" w:rsidRPr="006478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4781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647813">
              <w:rPr>
                <w:rFonts w:ascii="Times New Roman" w:hAnsi="Times New Roman" w:cs="Times New Roman"/>
                <w:sz w:val="28"/>
                <w:szCs w:val="28"/>
              </w:rPr>
              <w:t xml:space="preserve"> мл</w:t>
            </w:r>
            <w:r w:rsidR="00DC0CA4" w:rsidRPr="00647813">
              <w:rPr>
                <w:rFonts w:ascii="Times New Roman" w:hAnsi="Times New Roman" w:cs="Times New Roman"/>
                <w:sz w:val="28"/>
                <w:szCs w:val="28"/>
              </w:rPr>
              <w:t>рд</w:t>
            </w:r>
            <w:r w:rsidR="009667A7" w:rsidRPr="006478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78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67A7" w:rsidRPr="00647813">
              <w:rPr>
                <w:rFonts w:ascii="Times New Roman" w:hAnsi="Times New Roman" w:cs="Times New Roman"/>
                <w:sz w:val="28"/>
                <w:szCs w:val="28"/>
              </w:rPr>
              <w:t>руб. к 202</w:t>
            </w:r>
            <w:r w:rsidR="004B22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47813">
              <w:rPr>
                <w:rFonts w:ascii="Times New Roman" w:hAnsi="Times New Roman" w:cs="Times New Roman"/>
                <w:sz w:val="28"/>
                <w:szCs w:val="28"/>
              </w:rPr>
              <w:t xml:space="preserve"> г.;</w:t>
            </w:r>
          </w:p>
          <w:p w14:paraId="010265BF" w14:textId="1B971C9B" w:rsidR="003749FF" w:rsidRPr="004B22EE" w:rsidRDefault="003749FF" w:rsidP="004B22EE">
            <w:pPr>
              <w:pStyle w:val="a4"/>
              <w:numPr>
                <w:ilvl w:val="0"/>
                <w:numId w:val="44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2EE">
              <w:rPr>
                <w:rFonts w:ascii="Times New Roman" w:hAnsi="Times New Roman" w:cs="Times New Roman"/>
                <w:sz w:val="28"/>
                <w:szCs w:val="28"/>
              </w:rPr>
              <w:t>увеличение оборота розничной тор</w:t>
            </w:r>
            <w:r w:rsidR="004F6ED1" w:rsidRPr="004B22EE">
              <w:rPr>
                <w:rFonts w:ascii="Times New Roman" w:hAnsi="Times New Roman" w:cs="Times New Roman"/>
                <w:sz w:val="28"/>
                <w:szCs w:val="28"/>
              </w:rPr>
              <w:t>гов</w:t>
            </w:r>
            <w:r w:rsidR="00524015" w:rsidRPr="004B22EE">
              <w:rPr>
                <w:rFonts w:ascii="Times New Roman" w:hAnsi="Times New Roman" w:cs="Times New Roman"/>
                <w:sz w:val="28"/>
                <w:szCs w:val="28"/>
              </w:rPr>
              <w:t xml:space="preserve">ли в расчете на </w:t>
            </w:r>
            <w:r w:rsidR="009771EE" w:rsidRPr="004B22EE">
              <w:rPr>
                <w:rFonts w:ascii="Times New Roman" w:hAnsi="Times New Roman" w:cs="Times New Roman"/>
                <w:sz w:val="28"/>
                <w:szCs w:val="28"/>
              </w:rPr>
              <w:t xml:space="preserve">1 жителя до </w:t>
            </w:r>
            <w:r w:rsidR="004B22E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9771EE" w:rsidRPr="004B22EE">
              <w:rPr>
                <w:rFonts w:ascii="Times New Roman" w:hAnsi="Times New Roman" w:cs="Times New Roman"/>
                <w:sz w:val="28"/>
                <w:szCs w:val="28"/>
              </w:rPr>
              <w:t>,0 тыс.руб. к 2027</w:t>
            </w:r>
            <w:r w:rsidRPr="004B22EE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1E85FB6E" w14:textId="77777777" w:rsidR="004B22EE" w:rsidRDefault="00D148C5" w:rsidP="004B22EE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0A4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подразделе «Развитие конкуренции»:</w:t>
            </w:r>
          </w:p>
          <w:p w14:paraId="54CF92A6" w14:textId="77777777" w:rsidR="008B225D" w:rsidRPr="008B225D" w:rsidRDefault="008546CC" w:rsidP="008B225D">
            <w:pPr>
              <w:pStyle w:val="a4"/>
              <w:numPr>
                <w:ilvl w:val="0"/>
                <w:numId w:val="44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B22EE">
              <w:rPr>
                <w:rFonts w:ascii="Times New Roman" w:hAnsi="Times New Roman" w:cs="Times New Roman"/>
                <w:sz w:val="28"/>
                <w:szCs w:val="28"/>
              </w:rPr>
              <w:t>увеличение доли выполненных мероприятий, обеспечивающих достижение установленных результатов, предусмотренных документами по развитию конкуренции и и</w:t>
            </w:r>
            <w:r w:rsidR="00545D80" w:rsidRPr="004B22EE">
              <w:rPr>
                <w:rFonts w:ascii="Times New Roman" w:hAnsi="Times New Roman" w:cs="Times New Roman"/>
                <w:sz w:val="28"/>
                <w:szCs w:val="28"/>
              </w:rPr>
              <w:t>нвестици</w:t>
            </w:r>
            <w:r w:rsidR="009771EE" w:rsidRPr="004B22EE">
              <w:rPr>
                <w:rFonts w:ascii="Times New Roman" w:hAnsi="Times New Roman" w:cs="Times New Roman"/>
                <w:sz w:val="28"/>
                <w:szCs w:val="28"/>
              </w:rPr>
              <w:t xml:space="preserve">онной деятельности до </w:t>
            </w:r>
            <w:r w:rsidR="008B225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 w:rsidR="009771EE" w:rsidRPr="004B22EE">
              <w:rPr>
                <w:rFonts w:ascii="Times New Roman" w:hAnsi="Times New Roman" w:cs="Times New Roman"/>
                <w:sz w:val="28"/>
                <w:szCs w:val="28"/>
              </w:rPr>
              <w:t>% к 2027</w:t>
            </w:r>
            <w:r w:rsidRPr="004B22EE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42A76A9E" w14:textId="77777777" w:rsidR="008B225D" w:rsidRPr="008B225D" w:rsidRDefault="008546CC" w:rsidP="008B225D">
            <w:pPr>
              <w:pStyle w:val="a4"/>
              <w:numPr>
                <w:ilvl w:val="0"/>
                <w:numId w:val="44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225D">
              <w:rPr>
                <w:rFonts w:ascii="Times New Roman" w:hAnsi="Times New Roman" w:cs="Times New Roman"/>
                <w:sz w:val="28"/>
                <w:szCs w:val="28"/>
              </w:rPr>
              <w:t>повышение уровня удовлетворенности потребителей качеством официальной информации (понятность изложения, удобство получения и доступность) о состоянии конкурентной среды на рынках товаров и услуг, размещаемой мун</w:t>
            </w:r>
            <w:r w:rsidR="00545D80" w:rsidRPr="008B225D">
              <w:rPr>
                <w:rFonts w:ascii="Times New Roman" w:hAnsi="Times New Roman" w:cs="Times New Roman"/>
                <w:sz w:val="28"/>
                <w:szCs w:val="28"/>
              </w:rPr>
              <w:t>иципальн</w:t>
            </w:r>
            <w:r w:rsidR="009771EE" w:rsidRPr="008B225D">
              <w:rPr>
                <w:rFonts w:ascii="Times New Roman" w:hAnsi="Times New Roman" w:cs="Times New Roman"/>
                <w:sz w:val="28"/>
                <w:szCs w:val="28"/>
              </w:rPr>
              <w:t xml:space="preserve">ыми </w:t>
            </w:r>
            <w:r w:rsidR="00C334E1" w:rsidRPr="008B225D">
              <w:rPr>
                <w:rFonts w:ascii="Times New Roman" w:hAnsi="Times New Roman" w:cs="Times New Roman"/>
                <w:sz w:val="28"/>
                <w:szCs w:val="28"/>
              </w:rPr>
              <w:t>образованиями до</w:t>
            </w:r>
            <w:r w:rsidR="009771EE" w:rsidRPr="008B225D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8B22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771EE" w:rsidRPr="008B225D">
              <w:rPr>
                <w:rFonts w:ascii="Times New Roman" w:hAnsi="Times New Roman" w:cs="Times New Roman"/>
                <w:sz w:val="28"/>
                <w:szCs w:val="28"/>
              </w:rPr>
              <w:t>% к 2027</w:t>
            </w:r>
            <w:r w:rsidRPr="008B225D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5D35B8CA" w14:textId="77777777" w:rsidR="005B1329" w:rsidRPr="005B1329" w:rsidRDefault="008546CC" w:rsidP="005B1329">
            <w:pPr>
              <w:pStyle w:val="a4"/>
              <w:numPr>
                <w:ilvl w:val="0"/>
                <w:numId w:val="44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B225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закупок у субъектов малого и среднего предпринимательства в общем годовом стоимостном объеме закупок, осуществляемых в соответствии с Федеральным законом </w:t>
            </w:r>
            <w:r w:rsidR="008B225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B225D">
              <w:rPr>
                <w:rFonts w:ascii="Times New Roman" w:hAnsi="Times New Roman" w:cs="Times New Roman"/>
                <w:sz w:val="28"/>
                <w:szCs w:val="28"/>
              </w:rPr>
              <w:t>О закупках товаров, работ, услуг отдельны</w:t>
            </w:r>
            <w:r w:rsidR="00545D80" w:rsidRPr="008B225D">
              <w:rPr>
                <w:rFonts w:ascii="Times New Roman" w:hAnsi="Times New Roman" w:cs="Times New Roman"/>
                <w:sz w:val="28"/>
                <w:szCs w:val="28"/>
              </w:rPr>
              <w:t>ми видам</w:t>
            </w:r>
            <w:r w:rsidR="009771EE" w:rsidRPr="008B225D">
              <w:rPr>
                <w:rFonts w:ascii="Times New Roman" w:hAnsi="Times New Roman" w:cs="Times New Roman"/>
                <w:sz w:val="28"/>
                <w:szCs w:val="28"/>
              </w:rPr>
              <w:t>и юридических лиц</w:t>
            </w:r>
            <w:r w:rsidR="008B22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71EE" w:rsidRPr="008B225D">
              <w:rPr>
                <w:rFonts w:ascii="Times New Roman" w:hAnsi="Times New Roman" w:cs="Times New Roman"/>
                <w:sz w:val="28"/>
                <w:szCs w:val="28"/>
              </w:rPr>
              <w:t xml:space="preserve"> до 15% к 2027</w:t>
            </w:r>
            <w:r w:rsidRPr="008B225D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5F623FC4" w14:textId="77777777" w:rsidR="005B1329" w:rsidRPr="005B1329" w:rsidRDefault="008546CC" w:rsidP="005B1329">
            <w:pPr>
              <w:pStyle w:val="a4"/>
              <w:numPr>
                <w:ilvl w:val="0"/>
                <w:numId w:val="44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1329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субъектов малого и среднего предпринимательства, получивши</w:t>
            </w:r>
            <w:r w:rsidR="00545D80" w:rsidRPr="005B1329">
              <w:rPr>
                <w:rFonts w:ascii="Times New Roman" w:hAnsi="Times New Roman" w:cs="Times New Roman"/>
                <w:sz w:val="28"/>
                <w:szCs w:val="28"/>
              </w:rPr>
              <w:t xml:space="preserve">х государственную поддержку до </w:t>
            </w:r>
            <w:r w:rsidR="00DC0CA4" w:rsidRPr="005B13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771EE" w:rsidRPr="005B1329">
              <w:rPr>
                <w:rFonts w:ascii="Times New Roman" w:hAnsi="Times New Roman" w:cs="Times New Roman"/>
                <w:sz w:val="28"/>
                <w:szCs w:val="28"/>
              </w:rPr>
              <w:t xml:space="preserve"> к 2027</w:t>
            </w:r>
            <w:r w:rsidRPr="005B1329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3026284A" w14:textId="77777777" w:rsidR="00E75DE2" w:rsidRPr="00E75DE2" w:rsidRDefault="008546CC" w:rsidP="00D22C67">
            <w:pPr>
              <w:pStyle w:val="a4"/>
              <w:numPr>
                <w:ilvl w:val="0"/>
                <w:numId w:val="44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B1329">
              <w:rPr>
                <w:rFonts w:ascii="Times New Roman" w:hAnsi="Times New Roman" w:cs="Times New Roman"/>
                <w:sz w:val="28"/>
                <w:szCs w:val="28"/>
              </w:rPr>
              <w:t xml:space="preserve">рост соотношения количества оформленного </w:t>
            </w:r>
            <w:proofErr w:type="spellStart"/>
            <w:r w:rsidRPr="005B1329">
              <w:rPr>
                <w:rFonts w:ascii="Times New Roman" w:hAnsi="Times New Roman" w:cs="Times New Roman"/>
                <w:sz w:val="28"/>
                <w:szCs w:val="28"/>
              </w:rPr>
              <w:t>безхозяйного</w:t>
            </w:r>
            <w:proofErr w:type="spellEnd"/>
            <w:r w:rsidRPr="005B132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к общему количест</w:t>
            </w:r>
            <w:r w:rsidR="00545D80" w:rsidRPr="005B1329">
              <w:rPr>
                <w:rFonts w:ascii="Times New Roman" w:hAnsi="Times New Roman" w:cs="Times New Roman"/>
                <w:sz w:val="28"/>
                <w:szCs w:val="28"/>
              </w:rPr>
              <w:t xml:space="preserve">ву </w:t>
            </w:r>
            <w:proofErr w:type="spellStart"/>
            <w:r w:rsidR="00545D80" w:rsidRPr="005B1329">
              <w:rPr>
                <w:rFonts w:ascii="Times New Roman" w:hAnsi="Times New Roman" w:cs="Times New Roman"/>
                <w:sz w:val="28"/>
                <w:szCs w:val="28"/>
              </w:rPr>
              <w:t>безхо</w:t>
            </w:r>
            <w:r w:rsidR="009771EE" w:rsidRPr="005B1329">
              <w:rPr>
                <w:rFonts w:ascii="Times New Roman" w:hAnsi="Times New Roman" w:cs="Times New Roman"/>
                <w:sz w:val="28"/>
                <w:szCs w:val="28"/>
              </w:rPr>
              <w:t>зяйного</w:t>
            </w:r>
            <w:proofErr w:type="spellEnd"/>
            <w:r w:rsidR="009771EE" w:rsidRPr="005B1329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до 1</w:t>
            </w:r>
            <w:r w:rsidR="005B132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9771EE" w:rsidRPr="005B1329">
              <w:rPr>
                <w:rFonts w:ascii="Times New Roman" w:hAnsi="Times New Roman" w:cs="Times New Roman"/>
                <w:sz w:val="28"/>
                <w:szCs w:val="28"/>
              </w:rPr>
              <w:t>% к 2027</w:t>
            </w:r>
            <w:r w:rsidRPr="005B1329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  <w:r w:rsidR="00D22C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344FF8" w14:textId="703B5B30" w:rsidR="00D22C67" w:rsidRDefault="00D148C5" w:rsidP="00E75DE2">
            <w:pPr>
              <w:pStyle w:val="a4"/>
              <w:tabs>
                <w:tab w:val="left" w:pos="362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2C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подразделе «Стратегическое планирование»:</w:t>
            </w:r>
          </w:p>
          <w:p w14:paraId="22515AC0" w14:textId="77777777" w:rsidR="00C322F8" w:rsidRPr="00C322F8" w:rsidRDefault="008546CC" w:rsidP="00C322F8">
            <w:pPr>
              <w:pStyle w:val="a4"/>
              <w:numPr>
                <w:ilvl w:val="0"/>
                <w:numId w:val="44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2C67">
              <w:rPr>
                <w:rFonts w:ascii="Times New Roman" w:hAnsi="Times New Roman" w:cs="Times New Roman"/>
                <w:sz w:val="28"/>
                <w:szCs w:val="28"/>
              </w:rPr>
              <w:t>увеличение доли выполненных мероприятий, обеспечивающих достижение установленных результатов, предусмотренных стратегическими и программными документами до 100% к 202</w:t>
            </w:r>
            <w:r w:rsidR="009771EE" w:rsidRPr="00D22C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22C67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14:paraId="286E9430" w14:textId="65DE7592" w:rsidR="001E00E1" w:rsidRPr="00C322F8" w:rsidRDefault="008546CC" w:rsidP="00C322F8">
            <w:pPr>
              <w:pStyle w:val="a4"/>
              <w:numPr>
                <w:ilvl w:val="0"/>
                <w:numId w:val="44"/>
              </w:numPr>
              <w:tabs>
                <w:tab w:val="left" w:pos="362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322F8">
              <w:rPr>
                <w:rFonts w:ascii="Times New Roman" w:hAnsi="Times New Roman" w:cs="Times New Roman"/>
                <w:sz w:val="28"/>
                <w:szCs w:val="28"/>
              </w:rPr>
              <w:t>рост доли расходов бюджета муниципального образования, фор</w:t>
            </w:r>
            <w:r w:rsidR="00545D80" w:rsidRPr="00C322F8">
              <w:rPr>
                <w:rFonts w:ascii="Times New Roman" w:hAnsi="Times New Roman" w:cs="Times New Roman"/>
                <w:sz w:val="28"/>
                <w:szCs w:val="28"/>
              </w:rPr>
              <w:t xml:space="preserve">мируемых в рамках программ до </w:t>
            </w:r>
            <w:r w:rsidR="00540446" w:rsidRPr="00C32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  <w:r w:rsidR="009771EE" w:rsidRPr="00C322F8">
              <w:rPr>
                <w:rFonts w:ascii="Times New Roman" w:hAnsi="Times New Roman" w:cs="Times New Roman"/>
                <w:sz w:val="28"/>
                <w:szCs w:val="28"/>
              </w:rPr>
              <w:t>% к 2027</w:t>
            </w:r>
            <w:r w:rsidRPr="00C322F8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14:paraId="12AB62C3" w14:textId="77777777" w:rsidR="00DA44A9" w:rsidRPr="00DA44A9" w:rsidRDefault="00DA44A9" w:rsidP="00C050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421EC" w14:textId="5FA33169" w:rsidR="000A7E34" w:rsidRPr="005C7DC6" w:rsidRDefault="00A77980" w:rsidP="008625DD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C6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 экономики</w:t>
      </w:r>
    </w:p>
    <w:p w14:paraId="43C63399" w14:textId="52E3B023" w:rsidR="00D1216F" w:rsidRPr="00D1216F" w:rsidRDefault="00D1216F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6F">
        <w:rPr>
          <w:rFonts w:ascii="Times New Roman" w:hAnsi="Times New Roman" w:cs="Times New Roman"/>
          <w:sz w:val="28"/>
          <w:szCs w:val="28"/>
        </w:rPr>
        <w:t>Инсарский муниципальный район образован в 1928 г</w:t>
      </w:r>
      <w:r w:rsidR="00DA44A9">
        <w:rPr>
          <w:rFonts w:ascii="Times New Roman" w:hAnsi="Times New Roman" w:cs="Times New Roman"/>
          <w:sz w:val="28"/>
          <w:szCs w:val="28"/>
        </w:rPr>
        <w:t>оду.</w:t>
      </w:r>
      <w:r w:rsidRPr="00D1216F">
        <w:rPr>
          <w:rFonts w:ascii="Times New Roman" w:hAnsi="Times New Roman" w:cs="Times New Roman"/>
          <w:sz w:val="28"/>
          <w:szCs w:val="28"/>
        </w:rPr>
        <w:t xml:space="preserve"> Район находится в средней части Мордовии и является самым южным районом, площадь - 968,7 км</w:t>
      </w:r>
      <w:r w:rsidRPr="00D1216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1216F">
        <w:rPr>
          <w:rFonts w:ascii="Times New Roman" w:hAnsi="Times New Roman" w:cs="Times New Roman"/>
          <w:sz w:val="28"/>
          <w:szCs w:val="28"/>
        </w:rPr>
        <w:t xml:space="preserve">, что составляет 3,8% от общей площади Республики Мордовия. </w:t>
      </w:r>
      <w:r w:rsidRPr="00D1216F">
        <w:rPr>
          <w:rFonts w:ascii="Times New Roman" w:hAnsi="Times New Roman" w:cs="Times New Roman"/>
          <w:sz w:val="28"/>
          <w:szCs w:val="28"/>
          <w:lang w:eastAsia="ru-RU"/>
        </w:rPr>
        <w:t>Он граничит с Кадошкинским, Ковылкинским, Рузаевским районами Мордовии, а также с Иссинским, Мокшанским и Нижнеломовским районами Пензенской области.</w:t>
      </w:r>
      <w:r w:rsidRPr="00D1216F">
        <w:rPr>
          <w:rFonts w:ascii="Times New Roman" w:hAnsi="Times New Roman" w:cs="Times New Roman"/>
          <w:sz w:val="28"/>
          <w:szCs w:val="28"/>
        </w:rPr>
        <w:t xml:space="preserve"> Большая часть района расположена в лесостепных ландшафтах Приволжской возвышенности.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16F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764153">
        <w:rPr>
          <w:rFonts w:ascii="Times New Roman" w:hAnsi="Times New Roman" w:cs="Times New Roman"/>
          <w:sz w:val="28"/>
          <w:szCs w:val="28"/>
        </w:rPr>
        <w:t xml:space="preserve"> </w:t>
      </w:r>
      <w:r w:rsidRPr="00D1216F">
        <w:rPr>
          <w:rFonts w:ascii="Times New Roman" w:hAnsi="Times New Roman" w:cs="Times New Roman"/>
          <w:sz w:val="28"/>
          <w:szCs w:val="28"/>
        </w:rPr>
        <w:t>-</w:t>
      </w:r>
      <w:r w:rsidR="00764153">
        <w:rPr>
          <w:rFonts w:ascii="Times New Roman" w:hAnsi="Times New Roman" w:cs="Times New Roman"/>
          <w:sz w:val="28"/>
          <w:szCs w:val="28"/>
        </w:rPr>
        <w:t xml:space="preserve"> </w:t>
      </w:r>
      <w:r w:rsidRPr="00D1216F">
        <w:rPr>
          <w:rFonts w:ascii="Times New Roman" w:hAnsi="Times New Roman" w:cs="Times New Roman"/>
          <w:sz w:val="28"/>
          <w:szCs w:val="28"/>
        </w:rPr>
        <w:t>климатические условия благоприятны для проживания.</w:t>
      </w:r>
    </w:p>
    <w:p w14:paraId="25B65EC2" w14:textId="77777777" w:rsidR="00D1216F" w:rsidRPr="00D1216F" w:rsidRDefault="00D1216F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16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Административным центром Инсарского муниципального района является г. Инсар, который расположен в 77 км от столицы Мордовии - г. Саранска. </w:t>
      </w:r>
    </w:p>
    <w:p w14:paraId="605DFAB6" w14:textId="6E85E7FA" w:rsidR="00D1216F" w:rsidRPr="00D1216F" w:rsidRDefault="00D1216F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6F">
        <w:rPr>
          <w:rFonts w:ascii="Times New Roman" w:hAnsi="Times New Roman" w:cs="Times New Roman"/>
          <w:sz w:val="28"/>
          <w:szCs w:val="28"/>
        </w:rPr>
        <w:t>В составе Инсарского муниципального района насчитывается 33 населенных пункта, объединенных в 1</w:t>
      </w:r>
      <w:r w:rsidR="008F3E27">
        <w:rPr>
          <w:rFonts w:ascii="Times New Roman" w:hAnsi="Times New Roman" w:cs="Times New Roman"/>
          <w:sz w:val="28"/>
          <w:szCs w:val="28"/>
        </w:rPr>
        <w:t>3</w:t>
      </w:r>
      <w:r w:rsidRPr="00D1216F">
        <w:rPr>
          <w:rFonts w:ascii="Times New Roman" w:hAnsi="Times New Roman" w:cs="Times New Roman"/>
          <w:sz w:val="28"/>
          <w:szCs w:val="28"/>
        </w:rPr>
        <w:t xml:space="preserve"> сельских поселений и 1 городское поселение Инсар. </w:t>
      </w:r>
    </w:p>
    <w:p w14:paraId="106807D7" w14:textId="03683356" w:rsidR="0095189B" w:rsidRDefault="00D1216F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6F">
        <w:rPr>
          <w:rFonts w:ascii="Times New Roman" w:hAnsi="Times New Roman" w:cs="Times New Roman"/>
          <w:sz w:val="28"/>
          <w:szCs w:val="28"/>
        </w:rPr>
        <w:t>Численност</w:t>
      </w:r>
      <w:r w:rsidR="000545F7">
        <w:rPr>
          <w:rFonts w:ascii="Times New Roman" w:hAnsi="Times New Roman" w:cs="Times New Roman"/>
          <w:sz w:val="28"/>
          <w:szCs w:val="28"/>
        </w:rPr>
        <w:t>ь населения района на 01</w:t>
      </w:r>
      <w:r w:rsidR="00DA44A9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0545F7">
        <w:rPr>
          <w:rFonts w:ascii="Times New Roman" w:hAnsi="Times New Roman" w:cs="Times New Roman"/>
          <w:sz w:val="28"/>
          <w:szCs w:val="28"/>
        </w:rPr>
        <w:t>2024</w:t>
      </w:r>
      <w:r w:rsidRPr="00D1216F">
        <w:rPr>
          <w:rFonts w:ascii="Times New Roman" w:hAnsi="Times New Roman" w:cs="Times New Roman"/>
          <w:sz w:val="28"/>
          <w:szCs w:val="28"/>
        </w:rPr>
        <w:t xml:space="preserve"> г</w:t>
      </w:r>
      <w:r w:rsidR="00DA44A9">
        <w:rPr>
          <w:rFonts w:ascii="Times New Roman" w:hAnsi="Times New Roman" w:cs="Times New Roman"/>
          <w:sz w:val="28"/>
          <w:szCs w:val="28"/>
        </w:rPr>
        <w:t>ода</w:t>
      </w:r>
      <w:r w:rsidR="000545F7">
        <w:rPr>
          <w:rFonts w:ascii="Times New Roman" w:hAnsi="Times New Roman" w:cs="Times New Roman"/>
          <w:sz w:val="28"/>
          <w:szCs w:val="28"/>
        </w:rPr>
        <w:t xml:space="preserve"> составляет 11</w:t>
      </w:r>
      <w:r w:rsidR="00285927">
        <w:rPr>
          <w:rFonts w:ascii="Times New Roman" w:hAnsi="Times New Roman" w:cs="Times New Roman"/>
          <w:sz w:val="28"/>
          <w:szCs w:val="28"/>
        </w:rPr>
        <w:t xml:space="preserve"> </w:t>
      </w:r>
      <w:r w:rsidR="000545F7">
        <w:rPr>
          <w:rFonts w:ascii="Times New Roman" w:hAnsi="Times New Roman" w:cs="Times New Roman"/>
          <w:sz w:val="28"/>
          <w:szCs w:val="28"/>
        </w:rPr>
        <w:t>516</w:t>
      </w:r>
      <w:r w:rsidR="00490081">
        <w:rPr>
          <w:rFonts w:ascii="Times New Roman" w:hAnsi="Times New Roman" w:cs="Times New Roman"/>
          <w:sz w:val="28"/>
          <w:szCs w:val="28"/>
        </w:rPr>
        <w:t xml:space="preserve"> человек;</w:t>
      </w:r>
      <w:r w:rsidRP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490081">
        <w:rPr>
          <w:rFonts w:ascii="Times New Roman" w:hAnsi="Times New Roman" w:cs="Times New Roman"/>
          <w:sz w:val="28"/>
          <w:szCs w:val="28"/>
        </w:rPr>
        <w:t>моложе</w:t>
      </w:r>
      <w:r w:rsidR="00285927">
        <w:rPr>
          <w:rFonts w:ascii="Times New Roman" w:hAnsi="Times New Roman" w:cs="Times New Roman"/>
          <w:sz w:val="28"/>
          <w:szCs w:val="28"/>
        </w:rPr>
        <w:t xml:space="preserve"> трудоспособного возраста – 1</w:t>
      </w:r>
      <w:r w:rsidR="00DA44A9">
        <w:rPr>
          <w:rFonts w:ascii="Times New Roman" w:hAnsi="Times New Roman" w:cs="Times New Roman"/>
          <w:sz w:val="28"/>
          <w:szCs w:val="28"/>
        </w:rPr>
        <w:t xml:space="preserve"> </w:t>
      </w:r>
      <w:r w:rsidR="00036014">
        <w:rPr>
          <w:rFonts w:ascii="Times New Roman" w:hAnsi="Times New Roman" w:cs="Times New Roman"/>
          <w:sz w:val="28"/>
          <w:szCs w:val="28"/>
        </w:rPr>
        <w:t>366</w:t>
      </w:r>
      <w:r w:rsidR="00490081">
        <w:rPr>
          <w:rFonts w:ascii="Times New Roman" w:hAnsi="Times New Roman" w:cs="Times New Roman"/>
          <w:sz w:val="28"/>
          <w:szCs w:val="28"/>
        </w:rPr>
        <w:t xml:space="preserve"> чел</w:t>
      </w:r>
      <w:r w:rsidR="00304E73">
        <w:rPr>
          <w:rFonts w:ascii="Times New Roman" w:hAnsi="Times New Roman" w:cs="Times New Roman"/>
          <w:sz w:val="28"/>
          <w:szCs w:val="28"/>
        </w:rPr>
        <w:t>овек (1</w:t>
      </w:r>
      <w:r w:rsidR="00036014">
        <w:rPr>
          <w:rFonts w:ascii="Times New Roman" w:hAnsi="Times New Roman" w:cs="Times New Roman"/>
          <w:sz w:val="28"/>
          <w:szCs w:val="28"/>
        </w:rPr>
        <w:t>1</w:t>
      </w:r>
      <w:r w:rsidR="00304E73">
        <w:rPr>
          <w:rFonts w:ascii="Times New Roman" w:hAnsi="Times New Roman" w:cs="Times New Roman"/>
          <w:sz w:val="28"/>
          <w:szCs w:val="28"/>
        </w:rPr>
        <w:t>,</w:t>
      </w:r>
      <w:r w:rsidR="00036014">
        <w:rPr>
          <w:rFonts w:ascii="Times New Roman" w:hAnsi="Times New Roman" w:cs="Times New Roman"/>
          <w:sz w:val="28"/>
          <w:szCs w:val="28"/>
        </w:rPr>
        <w:t>9</w:t>
      </w:r>
      <w:r w:rsidR="00304E73">
        <w:rPr>
          <w:rFonts w:ascii="Times New Roman" w:hAnsi="Times New Roman" w:cs="Times New Roman"/>
          <w:sz w:val="28"/>
          <w:szCs w:val="28"/>
        </w:rPr>
        <w:t>%)</w:t>
      </w:r>
      <w:r w:rsidR="00490081">
        <w:rPr>
          <w:rFonts w:ascii="Times New Roman" w:hAnsi="Times New Roman" w:cs="Times New Roman"/>
          <w:sz w:val="28"/>
          <w:szCs w:val="28"/>
        </w:rPr>
        <w:t>,</w:t>
      </w:r>
      <w:r w:rsidR="00285927">
        <w:rPr>
          <w:rFonts w:ascii="Times New Roman" w:hAnsi="Times New Roman" w:cs="Times New Roman"/>
          <w:sz w:val="28"/>
          <w:szCs w:val="28"/>
        </w:rPr>
        <w:t xml:space="preserve"> трудоспособного возраста – 6</w:t>
      </w:r>
      <w:r w:rsidR="00036014">
        <w:rPr>
          <w:rFonts w:ascii="Times New Roman" w:hAnsi="Times New Roman" w:cs="Times New Roman"/>
          <w:sz w:val="28"/>
          <w:szCs w:val="28"/>
        </w:rPr>
        <w:t xml:space="preserve"> </w:t>
      </w:r>
      <w:r w:rsidR="00285927">
        <w:rPr>
          <w:rFonts w:ascii="Times New Roman" w:hAnsi="Times New Roman" w:cs="Times New Roman"/>
          <w:sz w:val="28"/>
          <w:szCs w:val="28"/>
        </w:rPr>
        <w:t>6</w:t>
      </w:r>
      <w:r w:rsidR="00036014">
        <w:rPr>
          <w:rFonts w:ascii="Times New Roman" w:hAnsi="Times New Roman" w:cs="Times New Roman"/>
          <w:sz w:val="28"/>
          <w:szCs w:val="28"/>
        </w:rPr>
        <w:t>2</w:t>
      </w:r>
      <w:r w:rsidR="00285927">
        <w:rPr>
          <w:rFonts w:ascii="Times New Roman" w:hAnsi="Times New Roman" w:cs="Times New Roman"/>
          <w:sz w:val="28"/>
          <w:szCs w:val="28"/>
        </w:rPr>
        <w:t>4</w:t>
      </w:r>
      <w:r w:rsidR="00490081">
        <w:rPr>
          <w:rFonts w:ascii="Times New Roman" w:hAnsi="Times New Roman" w:cs="Times New Roman"/>
          <w:sz w:val="28"/>
          <w:szCs w:val="28"/>
        </w:rPr>
        <w:t xml:space="preserve"> чел</w:t>
      </w:r>
      <w:r w:rsidR="00304E73">
        <w:rPr>
          <w:rFonts w:ascii="Times New Roman" w:hAnsi="Times New Roman" w:cs="Times New Roman"/>
          <w:sz w:val="28"/>
          <w:szCs w:val="28"/>
        </w:rPr>
        <w:t>овек (5</w:t>
      </w:r>
      <w:r w:rsidR="00036014">
        <w:rPr>
          <w:rFonts w:ascii="Times New Roman" w:hAnsi="Times New Roman" w:cs="Times New Roman"/>
          <w:sz w:val="28"/>
          <w:szCs w:val="28"/>
        </w:rPr>
        <w:t>7</w:t>
      </w:r>
      <w:r w:rsidR="00304E73">
        <w:rPr>
          <w:rFonts w:ascii="Times New Roman" w:hAnsi="Times New Roman" w:cs="Times New Roman"/>
          <w:sz w:val="28"/>
          <w:szCs w:val="28"/>
        </w:rPr>
        <w:t>,</w:t>
      </w:r>
      <w:r w:rsidR="00036014">
        <w:rPr>
          <w:rFonts w:ascii="Times New Roman" w:hAnsi="Times New Roman" w:cs="Times New Roman"/>
          <w:sz w:val="28"/>
          <w:szCs w:val="28"/>
        </w:rPr>
        <w:t>5</w:t>
      </w:r>
      <w:r w:rsidR="00304E73">
        <w:rPr>
          <w:rFonts w:ascii="Times New Roman" w:hAnsi="Times New Roman" w:cs="Times New Roman"/>
          <w:sz w:val="28"/>
          <w:szCs w:val="28"/>
        </w:rPr>
        <w:t>%)</w:t>
      </w:r>
      <w:r w:rsidR="00285927">
        <w:rPr>
          <w:rFonts w:ascii="Times New Roman" w:hAnsi="Times New Roman" w:cs="Times New Roman"/>
          <w:sz w:val="28"/>
          <w:szCs w:val="28"/>
        </w:rPr>
        <w:t>, старше трудоспособного – 3</w:t>
      </w:r>
      <w:r w:rsidR="00036014">
        <w:rPr>
          <w:rFonts w:ascii="Times New Roman" w:hAnsi="Times New Roman" w:cs="Times New Roman"/>
          <w:sz w:val="28"/>
          <w:szCs w:val="28"/>
        </w:rPr>
        <w:t xml:space="preserve"> 526</w:t>
      </w:r>
      <w:r w:rsidR="00490081">
        <w:rPr>
          <w:rFonts w:ascii="Times New Roman" w:hAnsi="Times New Roman" w:cs="Times New Roman"/>
          <w:sz w:val="28"/>
          <w:szCs w:val="28"/>
        </w:rPr>
        <w:t xml:space="preserve"> чел</w:t>
      </w:r>
      <w:r w:rsidR="00304E73">
        <w:rPr>
          <w:rFonts w:ascii="Times New Roman" w:hAnsi="Times New Roman" w:cs="Times New Roman"/>
          <w:sz w:val="28"/>
          <w:szCs w:val="28"/>
        </w:rPr>
        <w:t>овек (3</w:t>
      </w:r>
      <w:r w:rsidR="00036014">
        <w:rPr>
          <w:rFonts w:ascii="Times New Roman" w:hAnsi="Times New Roman" w:cs="Times New Roman"/>
          <w:sz w:val="28"/>
          <w:szCs w:val="28"/>
        </w:rPr>
        <w:t>0,6</w:t>
      </w:r>
      <w:r w:rsidR="00304E73">
        <w:rPr>
          <w:rFonts w:ascii="Times New Roman" w:hAnsi="Times New Roman" w:cs="Times New Roman"/>
          <w:sz w:val="28"/>
          <w:szCs w:val="28"/>
        </w:rPr>
        <w:t>%).</w:t>
      </w:r>
    </w:p>
    <w:p w14:paraId="02016FEB" w14:textId="4F862F40" w:rsidR="0095189B" w:rsidRDefault="00D1216F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6F">
        <w:rPr>
          <w:rFonts w:ascii="Times New Roman" w:hAnsi="Times New Roman" w:cs="Times New Roman"/>
          <w:sz w:val="28"/>
          <w:szCs w:val="28"/>
        </w:rPr>
        <w:t xml:space="preserve">Удельный вес в общей численности мужчин составляет 46%, женщин – 54%. </w:t>
      </w:r>
    </w:p>
    <w:p w14:paraId="0C2F2F50" w14:textId="69CF8F40" w:rsidR="00D1216F" w:rsidRPr="00D1216F" w:rsidRDefault="00D1216F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6F">
        <w:rPr>
          <w:rFonts w:ascii="Times New Roman" w:hAnsi="Times New Roman" w:cs="Times New Roman"/>
          <w:sz w:val="28"/>
          <w:szCs w:val="28"/>
        </w:rPr>
        <w:t>Средний возраст населения составляет – 43,72 года, у мужчин средний возраст – 40,55 лет, у женщин – 46,43.</w:t>
      </w:r>
    </w:p>
    <w:p w14:paraId="0936D899" w14:textId="77777777" w:rsidR="00D1216F" w:rsidRPr="00D1216F" w:rsidRDefault="00D1216F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6F">
        <w:rPr>
          <w:rFonts w:ascii="Times New Roman" w:hAnsi="Times New Roman" w:cs="Times New Roman"/>
          <w:sz w:val="28"/>
          <w:szCs w:val="28"/>
        </w:rPr>
        <w:t xml:space="preserve">В структуре национального состава населения на русских приходится 61,6%, на мордву – 35,6%, татар – 1,9%. </w:t>
      </w:r>
    </w:p>
    <w:p w14:paraId="33707582" w14:textId="203EA723" w:rsidR="00036014" w:rsidRDefault="00D1216F" w:rsidP="003478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16F">
        <w:rPr>
          <w:rStyle w:val="FontStyle168"/>
          <w:sz w:val="28"/>
          <w:szCs w:val="28"/>
        </w:rPr>
        <w:t>За период 2015</w:t>
      </w:r>
      <w:r w:rsidR="00764153">
        <w:rPr>
          <w:rStyle w:val="FontStyle168"/>
          <w:sz w:val="28"/>
          <w:szCs w:val="28"/>
        </w:rPr>
        <w:t xml:space="preserve"> </w:t>
      </w:r>
      <w:r w:rsidRPr="00D1216F">
        <w:rPr>
          <w:rStyle w:val="FontStyle168"/>
          <w:sz w:val="28"/>
          <w:szCs w:val="28"/>
        </w:rPr>
        <w:t>-</w:t>
      </w:r>
      <w:r w:rsidR="00764153">
        <w:rPr>
          <w:rStyle w:val="FontStyle168"/>
          <w:sz w:val="28"/>
          <w:szCs w:val="28"/>
        </w:rPr>
        <w:t xml:space="preserve"> </w:t>
      </w:r>
      <w:r w:rsidRPr="00D1216F">
        <w:rPr>
          <w:rStyle w:val="FontStyle168"/>
          <w:sz w:val="28"/>
          <w:szCs w:val="28"/>
        </w:rPr>
        <w:t>2017 гг. численность населения Инсарского муниципального района сократилась. При этом численность уменьшилась как городского, так и сельских поселений.</w:t>
      </w:r>
    </w:p>
    <w:p w14:paraId="24E34DD1" w14:textId="7C58C1FB" w:rsidR="0068417F" w:rsidRPr="00D1216F" w:rsidRDefault="00D1216F" w:rsidP="00C050C0">
      <w:pPr>
        <w:tabs>
          <w:tab w:val="left" w:pos="475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14:paraId="3F2D157B" w14:textId="77777777" w:rsidR="00D1216F" w:rsidRPr="001926F1" w:rsidRDefault="00D1216F" w:rsidP="00C050C0">
      <w:pPr>
        <w:pStyle w:val="Style26"/>
        <w:widowControl/>
        <w:spacing w:line="240" w:lineRule="auto"/>
        <w:ind w:left="720"/>
        <w:jc w:val="left"/>
        <w:outlineLvl w:val="0"/>
        <w:rPr>
          <w:rStyle w:val="FontStyle162"/>
          <w:sz w:val="28"/>
          <w:szCs w:val="28"/>
        </w:rPr>
      </w:pPr>
      <w:r w:rsidRPr="001926F1">
        <w:rPr>
          <w:rStyle w:val="FontStyle162"/>
          <w:sz w:val="28"/>
          <w:szCs w:val="28"/>
        </w:rPr>
        <w:t>Динамика численности постоя</w:t>
      </w:r>
      <w:r>
        <w:rPr>
          <w:rStyle w:val="FontStyle162"/>
          <w:sz w:val="28"/>
          <w:szCs w:val="28"/>
        </w:rPr>
        <w:t>нного населения (на начало года</w:t>
      </w:r>
      <w:r w:rsidRPr="001926F1">
        <w:rPr>
          <w:rStyle w:val="FontStyle162"/>
          <w:sz w:val="28"/>
          <w:szCs w:val="28"/>
        </w:rPr>
        <w:t>)</w:t>
      </w:r>
    </w:p>
    <w:p w14:paraId="268ABD12" w14:textId="541827DB" w:rsidR="0068417F" w:rsidRDefault="00D1216F" w:rsidP="00C050C0">
      <w:pPr>
        <w:pStyle w:val="Style26"/>
        <w:widowControl/>
        <w:spacing w:line="240" w:lineRule="auto"/>
        <w:ind w:left="360"/>
        <w:outlineLvl w:val="0"/>
        <w:rPr>
          <w:rStyle w:val="FontStyle162"/>
          <w:sz w:val="28"/>
          <w:szCs w:val="28"/>
        </w:rPr>
      </w:pPr>
      <w:r w:rsidRPr="001926F1">
        <w:rPr>
          <w:rStyle w:val="FontStyle162"/>
          <w:sz w:val="28"/>
          <w:szCs w:val="28"/>
        </w:rPr>
        <w:t>по Инсарскому муниципальному району, тыс. чел.</w:t>
      </w:r>
    </w:p>
    <w:p w14:paraId="4A25E74A" w14:textId="77777777" w:rsidR="0055674D" w:rsidRPr="001926F1" w:rsidRDefault="0055674D" w:rsidP="00C050C0">
      <w:pPr>
        <w:pStyle w:val="Style26"/>
        <w:widowControl/>
        <w:spacing w:line="240" w:lineRule="auto"/>
        <w:ind w:left="360"/>
        <w:outlineLvl w:val="0"/>
        <w:rPr>
          <w:b/>
          <w:bCs/>
          <w:sz w:val="28"/>
          <w:szCs w:val="28"/>
        </w:rPr>
      </w:pPr>
    </w:p>
    <w:tbl>
      <w:tblPr>
        <w:tblW w:w="101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39"/>
        <w:gridCol w:w="1418"/>
        <w:gridCol w:w="1559"/>
        <w:gridCol w:w="1417"/>
        <w:gridCol w:w="1418"/>
      </w:tblGrid>
      <w:tr w:rsidR="00D1216F" w:rsidRPr="00D1216F" w14:paraId="371DF8B7" w14:textId="77777777" w:rsidTr="00036014">
        <w:trPr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42A11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E8F70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19D8C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C007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84A0E9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D1216F" w:rsidRPr="00D1216F" w14:paraId="741804F6" w14:textId="77777777" w:rsidTr="00036014">
        <w:trPr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B57E1" w14:textId="77777777" w:rsidR="00D1216F" w:rsidRPr="00945B9F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B9F">
              <w:rPr>
                <w:rFonts w:ascii="Times New Roman" w:hAnsi="Times New Roman" w:cs="Times New Roman"/>
                <w:sz w:val="28"/>
                <w:szCs w:val="28"/>
              </w:rPr>
              <w:t>Инсарский муниципальный район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70C95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13,065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92A9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12,844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31C4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12,491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96F3EA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12,193</w:t>
            </w:r>
          </w:p>
        </w:tc>
      </w:tr>
      <w:tr w:rsidR="00D1216F" w:rsidRPr="00D1216F" w14:paraId="71C1E032" w14:textId="77777777" w:rsidTr="00036014">
        <w:trPr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350F9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ГП Инсар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37C0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58BAE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8,33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5E43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191831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D1216F" w:rsidRPr="00D1216F" w14:paraId="539585CC" w14:textId="77777777" w:rsidTr="00036014">
        <w:trPr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2DA8C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Сельские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6F46B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B7242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4,51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B0919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98C39F" w14:textId="77777777" w:rsidR="00D1216F" w:rsidRPr="000A7E34" w:rsidRDefault="00D1216F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14:paraId="2A3AD78D" w14:textId="77777777" w:rsidR="00D1216F" w:rsidRPr="00036014" w:rsidRDefault="00D1216F" w:rsidP="00C050C0">
      <w:pPr>
        <w:pStyle w:val="Style26"/>
        <w:widowControl/>
        <w:tabs>
          <w:tab w:val="left" w:leader="underscore" w:pos="9384"/>
        </w:tabs>
        <w:spacing w:line="240" w:lineRule="auto"/>
        <w:ind w:left="720"/>
        <w:jc w:val="left"/>
        <w:outlineLvl w:val="0"/>
        <w:rPr>
          <w:rStyle w:val="FontStyle162"/>
          <w:b w:val="0"/>
          <w:bCs w:val="0"/>
          <w:sz w:val="28"/>
          <w:szCs w:val="28"/>
        </w:rPr>
      </w:pPr>
    </w:p>
    <w:p w14:paraId="7F6425D9" w14:textId="5502A7DA" w:rsidR="0068417F" w:rsidRPr="00D45959" w:rsidRDefault="00D1216F" w:rsidP="00C050C0">
      <w:pPr>
        <w:pStyle w:val="a4"/>
        <w:spacing w:after="0" w:line="240" w:lineRule="auto"/>
        <w:ind w:left="0" w:firstLine="567"/>
        <w:jc w:val="both"/>
        <w:rPr>
          <w:rStyle w:val="FontStyle162"/>
          <w:b w:val="0"/>
          <w:bCs w:val="0"/>
          <w:sz w:val="28"/>
          <w:szCs w:val="28"/>
        </w:rPr>
      </w:pPr>
      <w:r w:rsidRPr="00D1216F">
        <w:rPr>
          <w:rFonts w:ascii="Times New Roman" w:hAnsi="Times New Roman" w:cs="Times New Roman"/>
          <w:sz w:val="28"/>
          <w:szCs w:val="28"/>
        </w:rPr>
        <w:t xml:space="preserve">В 2017 году в районе родилось 94 человека, умерло </w:t>
      </w:r>
      <w:r w:rsidR="00231DFC">
        <w:rPr>
          <w:rFonts w:ascii="Times New Roman" w:hAnsi="Times New Roman" w:cs="Times New Roman"/>
          <w:sz w:val="28"/>
          <w:szCs w:val="28"/>
        </w:rPr>
        <w:t>–</w:t>
      </w:r>
      <w:r w:rsidRPr="00D1216F">
        <w:rPr>
          <w:rFonts w:ascii="Times New Roman" w:hAnsi="Times New Roman" w:cs="Times New Roman"/>
          <w:sz w:val="28"/>
          <w:szCs w:val="28"/>
        </w:rPr>
        <w:t xml:space="preserve"> 223</w:t>
      </w:r>
      <w:r w:rsidR="00231DFC">
        <w:rPr>
          <w:rFonts w:ascii="Times New Roman" w:hAnsi="Times New Roman" w:cs="Times New Roman"/>
          <w:sz w:val="28"/>
          <w:szCs w:val="28"/>
        </w:rPr>
        <w:t xml:space="preserve">, естественная убыль – 129 человек. </w:t>
      </w:r>
      <w:r w:rsidRPr="00D1216F">
        <w:rPr>
          <w:rFonts w:ascii="Times New Roman" w:hAnsi="Times New Roman" w:cs="Times New Roman"/>
          <w:sz w:val="28"/>
          <w:szCs w:val="28"/>
        </w:rPr>
        <w:t xml:space="preserve"> </w:t>
      </w:r>
      <w:r w:rsidR="00D93A45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31DFC">
        <w:rPr>
          <w:rFonts w:ascii="Times New Roman" w:hAnsi="Times New Roman" w:cs="Times New Roman"/>
          <w:sz w:val="28"/>
          <w:szCs w:val="28"/>
        </w:rPr>
        <w:t>2018 года естественная убыль населения составила 108 человек.</w:t>
      </w:r>
      <w:r w:rsidR="00E103A1" w:rsidRPr="00E103A1">
        <w:rPr>
          <w:rStyle w:val="FontStyle162"/>
          <w:b w:val="0"/>
          <w:bCs w:val="0"/>
          <w:sz w:val="28"/>
          <w:szCs w:val="28"/>
        </w:rPr>
        <w:t xml:space="preserve"> </w:t>
      </w:r>
    </w:p>
    <w:p w14:paraId="400CFC54" w14:textId="77777777" w:rsidR="00E103A1" w:rsidRDefault="00E103A1" w:rsidP="00C050C0">
      <w:pPr>
        <w:pStyle w:val="a4"/>
        <w:spacing w:after="0" w:line="240" w:lineRule="auto"/>
        <w:jc w:val="right"/>
        <w:rPr>
          <w:rStyle w:val="FontStyle162"/>
          <w:b w:val="0"/>
          <w:bCs w:val="0"/>
          <w:sz w:val="28"/>
          <w:szCs w:val="28"/>
        </w:rPr>
      </w:pPr>
      <w:r w:rsidRPr="000A7E34">
        <w:rPr>
          <w:rStyle w:val="FontStyle162"/>
          <w:b w:val="0"/>
          <w:bCs w:val="0"/>
          <w:sz w:val="28"/>
          <w:szCs w:val="28"/>
        </w:rPr>
        <w:t xml:space="preserve">Таблица </w:t>
      </w:r>
      <w:r w:rsidR="00E60703" w:rsidRPr="000A7E34">
        <w:rPr>
          <w:rStyle w:val="FontStyle162"/>
          <w:b w:val="0"/>
          <w:bCs w:val="0"/>
          <w:sz w:val="28"/>
          <w:szCs w:val="28"/>
        </w:rPr>
        <w:t>2</w:t>
      </w:r>
    </w:p>
    <w:p w14:paraId="4D38FE27" w14:textId="77777777" w:rsidR="00E103A1" w:rsidRPr="000A7E34" w:rsidRDefault="00E103A1" w:rsidP="00C050C0">
      <w:pPr>
        <w:pStyle w:val="Style26"/>
        <w:widowControl/>
        <w:tabs>
          <w:tab w:val="left" w:leader="underscore" w:pos="9384"/>
        </w:tabs>
        <w:spacing w:line="240" w:lineRule="auto"/>
        <w:outlineLvl w:val="0"/>
        <w:rPr>
          <w:rStyle w:val="FontStyle162"/>
          <w:sz w:val="28"/>
          <w:szCs w:val="28"/>
        </w:rPr>
      </w:pPr>
      <w:r w:rsidRPr="000A7E34">
        <w:rPr>
          <w:rStyle w:val="FontStyle162"/>
          <w:sz w:val="28"/>
          <w:szCs w:val="28"/>
        </w:rPr>
        <w:t>Основные показатели естественного движения</w:t>
      </w:r>
    </w:p>
    <w:p w14:paraId="1E7AFDA1" w14:textId="77777777" w:rsidR="0068417F" w:rsidRDefault="00E103A1" w:rsidP="00C050C0">
      <w:pPr>
        <w:pStyle w:val="Style26"/>
        <w:widowControl/>
        <w:tabs>
          <w:tab w:val="left" w:leader="underscore" w:pos="9384"/>
        </w:tabs>
        <w:spacing w:line="240" w:lineRule="auto"/>
        <w:outlineLvl w:val="0"/>
        <w:rPr>
          <w:rStyle w:val="FontStyle162"/>
          <w:sz w:val="28"/>
          <w:szCs w:val="28"/>
        </w:rPr>
      </w:pPr>
      <w:r w:rsidRPr="000A7E34">
        <w:rPr>
          <w:rStyle w:val="FontStyle162"/>
          <w:sz w:val="28"/>
          <w:szCs w:val="28"/>
        </w:rPr>
        <w:t>по Инсарскому муниципальному району, чел.</w:t>
      </w:r>
    </w:p>
    <w:p w14:paraId="6F60CCB2" w14:textId="77777777" w:rsidR="00D45959" w:rsidRPr="001926F1" w:rsidRDefault="00D45959" w:rsidP="00C050C0">
      <w:pPr>
        <w:pStyle w:val="Style26"/>
        <w:widowControl/>
        <w:tabs>
          <w:tab w:val="left" w:leader="underscore" w:pos="9384"/>
        </w:tabs>
        <w:spacing w:line="240" w:lineRule="auto"/>
        <w:outlineLvl w:val="0"/>
        <w:rPr>
          <w:rStyle w:val="FontStyle178"/>
          <w:sz w:val="28"/>
          <w:szCs w:val="28"/>
        </w:rPr>
      </w:pPr>
    </w:p>
    <w:tbl>
      <w:tblPr>
        <w:tblW w:w="10134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26"/>
        <w:gridCol w:w="1126"/>
        <w:gridCol w:w="1126"/>
        <w:gridCol w:w="1126"/>
        <w:gridCol w:w="1126"/>
        <w:gridCol w:w="1126"/>
        <w:gridCol w:w="1126"/>
        <w:gridCol w:w="1126"/>
        <w:gridCol w:w="1126"/>
      </w:tblGrid>
      <w:tr w:rsidR="00E103A1" w:rsidRPr="00D1216F" w14:paraId="795722D8" w14:textId="77777777" w:rsidTr="00036014">
        <w:trPr>
          <w:jc w:val="center"/>
        </w:trPr>
        <w:tc>
          <w:tcPr>
            <w:tcW w:w="1013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9C63E" w14:textId="77777777" w:rsidR="00E103A1" w:rsidRPr="000A7E34" w:rsidRDefault="00E103A1" w:rsidP="00C050C0">
            <w:pPr>
              <w:pStyle w:val="Style33"/>
              <w:widowControl/>
              <w:spacing w:line="240" w:lineRule="auto"/>
              <w:jc w:val="center"/>
              <w:rPr>
                <w:rStyle w:val="FontStyle166"/>
                <w:sz w:val="28"/>
                <w:szCs w:val="28"/>
              </w:rPr>
            </w:pPr>
            <w:r w:rsidRPr="000A7E34">
              <w:rPr>
                <w:rStyle w:val="FontStyle162"/>
                <w:sz w:val="28"/>
                <w:szCs w:val="28"/>
              </w:rPr>
              <w:t>Показатели</w:t>
            </w:r>
          </w:p>
        </w:tc>
      </w:tr>
      <w:tr w:rsidR="00E103A1" w:rsidRPr="00D1216F" w14:paraId="0EB986E6" w14:textId="77777777" w:rsidTr="00036014">
        <w:trPr>
          <w:jc w:val="center"/>
        </w:trPr>
        <w:tc>
          <w:tcPr>
            <w:tcW w:w="33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E0AF15" w14:textId="77777777" w:rsidR="00E103A1" w:rsidRPr="000A7E34" w:rsidRDefault="00E103A1" w:rsidP="00C050C0">
            <w:pPr>
              <w:pStyle w:val="Style33"/>
              <w:widowControl/>
              <w:spacing w:line="240" w:lineRule="auto"/>
              <w:ind w:left="470"/>
              <w:jc w:val="center"/>
              <w:rPr>
                <w:rStyle w:val="FontStyle166"/>
                <w:sz w:val="28"/>
                <w:szCs w:val="28"/>
              </w:rPr>
            </w:pPr>
            <w:r w:rsidRPr="000A7E34">
              <w:rPr>
                <w:rStyle w:val="FontStyle166"/>
                <w:sz w:val="28"/>
                <w:szCs w:val="28"/>
              </w:rPr>
              <w:t>родившихся</w:t>
            </w:r>
          </w:p>
        </w:tc>
        <w:tc>
          <w:tcPr>
            <w:tcW w:w="33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CA980C9" w14:textId="77777777" w:rsidR="00E103A1" w:rsidRPr="000A7E34" w:rsidRDefault="00E103A1" w:rsidP="00C050C0">
            <w:pPr>
              <w:pStyle w:val="Style33"/>
              <w:widowControl/>
              <w:spacing w:line="240" w:lineRule="auto"/>
              <w:jc w:val="center"/>
              <w:rPr>
                <w:rStyle w:val="FontStyle166"/>
                <w:sz w:val="28"/>
                <w:szCs w:val="28"/>
              </w:rPr>
            </w:pPr>
            <w:r w:rsidRPr="000A7E34">
              <w:rPr>
                <w:rStyle w:val="FontStyle166"/>
                <w:sz w:val="28"/>
                <w:szCs w:val="28"/>
              </w:rPr>
              <w:t>умерших</w:t>
            </w:r>
          </w:p>
        </w:tc>
        <w:tc>
          <w:tcPr>
            <w:tcW w:w="337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DBE75C8" w14:textId="77777777" w:rsidR="00E103A1" w:rsidRPr="000A7E34" w:rsidRDefault="00E103A1" w:rsidP="00C050C0">
            <w:pPr>
              <w:pStyle w:val="Style33"/>
              <w:widowControl/>
              <w:spacing w:line="240" w:lineRule="auto"/>
              <w:jc w:val="center"/>
              <w:rPr>
                <w:rStyle w:val="FontStyle166"/>
                <w:sz w:val="28"/>
                <w:szCs w:val="28"/>
              </w:rPr>
            </w:pPr>
            <w:r w:rsidRPr="000A7E34">
              <w:rPr>
                <w:rStyle w:val="FontStyle166"/>
                <w:sz w:val="28"/>
                <w:szCs w:val="28"/>
              </w:rPr>
              <w:t>естественный</w:t>
            </w:r>
          </w:p>
        </w:tc>
      </w:tr>
      <w:tr w:rsidR="00036014" w:rsidRPr="00D1216F" w14:paraId="151F0D1B" w14:textId="77777777" w:rsidTr="00036014">
        <w:trPr>
          <w:trHeight w:val="427"/>
          <w:jc w:val="center"/>
        </w:trPr>
        <w:tc>
          <w:tcPr>
            <w:tcW w:w="33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96A11" w14:textId="77777777" w:rsidR="00036014" w:rsidRPr="00D1216F" w:rsidRDefault="00036014" w:rsidP="00C050C0">
            <w:pPr>
              <w:pStyle w:val="Style37"/>
              <w:widowControl/>
            </w:pPr>
          </w:p>
        </w:tc>
        <w:tc>
          <w:tcPr>
            <w:tcW w:w="33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8D646" w14:textId="77777777" w:rsidR="00036014" w:rsidRPr="000A7E34" w:rsidRDefault="00036014" w:rsidP="00C050C0">
            <w:pPr>
              <w:pStyle w:val="Style37"/>
              <w:widowControl/>
              <w:rPr>
                <w:sz w:val="28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1352" w14:textId="77777777" w:rsidR="00036014" w:rsidRPr="000A7E34" w:rsidRDefault="00036014" w:rsidP="00C050C0">
            <w:pPr>
              <w:pStyle w:val="Style33"/>
              <w:widowControl/>
              <w:spacing w:line="240" w:lineRule="auto"/>
              <w:jc w:val="center"/>
              <w:rPr>
                <w:rStyle w:val="FontStyle166"/>
                <w:sz w:val="28"/>
                <w:szCs w:val="28"/>
              </w:rPr>
            </w:pPr>
            <w:r w:rsidRPr="000A7E34">
              <w:rPr>
                <w:rStyle w:val="FontStyle166"/>
                <w:sz w:val="28"/>
                <w:szCs w:val="28"/>
              </w:rPr>
              <w:t>прирост, убыль</w:t>
            </w:r>
          </w:p>
        </w:tc>
      </w:tr>
      <w:tr w:rsidR="004440FA" w:rsidRPr="00D1216F" w14:paraId="784FAA50" w14:textId="77777777" w:rsidTr="00036014">
        <w:trPr>
          <w:trHeight w:val="431"/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66FE4" w14:textId="77777777" w:rsidR="007454A6" w:rsidRPr="000A7E34" w:rsidRDefault="007454A6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3F68AE" w14:textId="77777777" w:rsidR="007454A6" w:rsidRPr="000A7E34" w:rsidRDefault="007454A6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B9F8F70" w14:textId="77777777" w:rsidR="007454A6" w:rsidRPr="000A7E34" w:rsidRDefault="007454A6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E8650" w14:textId="77777777" w:rsidR="007454A6" w:rsidRPr="000A7E34" w:rsidRDefault="007454A6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83A7F8" w14:textId="77777777" w:rsidR="007454A6" w:rsidRPr="000A7E34" w:rsidRDefault="007454A6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CFA724" w14:textId="77777777" w:rsidR="007454A6" w:rsidRPr="000A7E34" w:rsidRDefault="007454A6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E5F1" w14:textId="77777777" w:rsidR="007454A6" w:rsidRPr="000A7E34" w:rsidRDefault="007454A6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C154E6" w14:textId="77777777" w:rsidR="007454A6" w:rsidRPr="000A7E34" w:rsidRDefault="007454A6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E2C941" w14:textId="77777777" w:rsidR="007454A6" w:rsidRPr="000A7E34" w:rsidRDefault="007454A6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7E34"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</w:tc>
      </w:tr>
      <w:tr w:rsidR="004440FA" w:rsidRPr="00D1216F" w14:paraId="0424CA5A" w14:textId="77777777" w:rsidTr="00036014">
        <w:trPr>
          <w:jc w:val="center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45A7E4" w14:textId="77777777" w:rsidR="007454A6" w:rsidRPr="000A7E34" w:rsidRDefault="007454A6" w:rsidP="00C050C0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  <w:r w:rsidRPr="000A7E34">
              <w:rPr>
                <w:sz w:val="28"/>
                <w:szCs w:val="28"/>
              </w:rPr>
              <w:t>94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468DCD" w14:textId="77777777" w:rsidR="007454A6" w:rsidRPr="000A7E34" w:rsidRDefault="007454A6" w:rsidP="00C050C0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  <w:r w:rsidRPr="000A7E34">
              <w:rPr>
                <w:sz w:val="28"/>
                <w:szCs w:val="28"/>
              </w:rPr>
              <w:t>115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BABF40" w14:textId="77777777" w:rsidR="007454A6" w:rsidRPr="000A7E34" w:rsidRDefault="007454A6" w:rsidP="00C050C0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  <w:r w:rsidRPr="000A7E34">
              <w:rPr>
                <w:sz w:val="28"/>
                <w:szCs w:val="28"/>
              </w:rPr>
              <w:t>94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7C28E" w14:textId="77777777" w:rsidR="007454A6" w:rsidRPr="000A7E34" w:rsidRDefault="007454A6" w:rsidP="00C050C0">
            <w:pPr>
              <w:pStyle w:val="Style37"/>
              <w:widowControl/>
              <w:jc w:val="center"/>
              <w:rPr>
                <w:sz w:val="28"/>
                <w:szCs w:val="28"/>
                <w:lang w:val="en-US"/>
              </w:rPr>
            </w:pPr>
            <w:r w:rsidRPr="000A7E34">
              <w:rPr>
                <w:sz w:val="28"/>
                <w:szCs w:val="28"/>
              </w:rPr>
              <w:t>222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FFA64A" w14:textId="77777777" w:rsidR="007454A6" w:rsidRPr="000A7E34" w:rsidRDefault="007454A6" w:rsidP="00C050C0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  <w:r w:rsidRPr="000A7E34">
              <w:rPr>
                <w:sz w:val="28"/>
                <w:szCs w:val="28"/>
              </w:rPr>
              <w:t>246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B4384" w14:textId="77777777" w:rsidR="007454A6" w:rsidRPr="000A7E34" w:rsidRDefault="007454A6" w:rsidP="00C050C0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  <w:r w:rsidRPr="000A7E34">
              <w:rPr>
                <w:sz w:val="28"/>
                <w:szCs w:val="28"/>
              </w:rPr>
              <w:t>223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7A089B" w14:textId="77777777" w:rsidR="007454A6" w:rsidRPr="000A7E34" w:rsidRDefault="007454A6" w:rsidP="00C050C0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  <w:r w:rsidRPr="000A7E34">
              <w:rPr>
                <w:sz w:val="28"/>
                <w:szCs w:val="28"/>
              </w:rPr>
              <w:t>-</w:t>
            </w:r>
            <w:r w:rsidRPr="000A7E34">
              <w:rPr>
                <w:sz w:val="28"/>
                <w:szCs w:val="28"/>
                <w:lang w:val="en-US"/>
              </w:rPr>
              <w:t>1</w:t>
            </w:r>
            <w:r w:rsidRPr="000A7E34">
              <w:rPr>
                <w:sz w:val="28"/>
                <w:szCs w:val="28"/>
              </w:rPr>
              <w:t>28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A8DA21" w14:textId="77777777" w:rsidR="007454A6" w:rsidRPr="000A7E34" w:rsidRDefault="007454A6" w:rsidP="00C050C0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  <w:r w:rsidRPr="000A7E34">
              <w:rPr>
                <w:sz w:val="28"/>
                <w:szCs w:val="28"/>
              </w:rPr>
              <w:t>-131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AC50A31" w14:textId="77777777" w:rsidR="007454A6" w:rsidRPr="000A7E34" w:rsidRDefault="007454A6" w:rsidP="00C050C0">
            <w:pPr>
              <w:pStyle w:val="Style37"/>
              <w:widowControl/>
              <w:jc w:val="center"/>
              <w:rPr>
                <w:sz w:val="28"/>
                <w:szCs w:val="28"/>
              </w:rPr>
            </w:pPr>
            <w:r w:rsidRPr="000A7E34">
              <w:rPr>
                <w:sz w:val="28"/>
                <w:szCs w:val="28"/>
              </w:rPr>
              <w:t>-129</w:t>
            </w:r>
          </w:p>
        </w:tc>
      </w:tr>
    </w:tbl>
    <w:p w14:paraId="223558E9" w14:textId="77777777" w:rsidR="00036014" w:rsidRDefault="00036014" w:rsidP="00C05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72A4A9" w14:textId="7BDDB17F" w:rsidR="00D1216F" w:rsidRPr="00D1216F" w:rsidRDefault="004440FA" w:rsidP="00C050C0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Миграци</w:t>
      </w:r>
      <w:r w:rsidR="00D1216F" w:rsidRPr="00D1216F">
        <w:rPr>
          <w:rFonts w:ascii="Times New Roman" w:hAnsi="Times New Roman" w:cs="Times New Roman"/>
          <w:sz w:val="28"/>
          <w:szCs w:val="28"/>
        </w:rPr>
        <w:t xml:space="preserve">онная убыль </w:t>
      </w:r>
      <w:r w:rsidR="00231DFC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FE28C8">
        <w:rPr>
          <w:rFonts w:ascii="Times New Roman" w:hAnsi="Times New Roman" w:cs="Times New Roman"/>
          <w:sz w:val="28"/>
          <w:szCs w:val="28"/>
        </w:rPr>
        <w:t xml:space="preserve">по району составила </w:t>
      </w:r>
      <w:r w:rsidR="00D1216F" w:rsidRPr="00D1216F">
        <w:rPr>
          <w:rFonts w:ascii="Times New Roman" w:hAnsi="Times New Roman" w:cs="Times New Roman"/>
          <w:sz w:val="28"/>
          <w:szCs w:val="28"/>
        </w:rPr>
        <w:t xml:space="preserve">169 человек. </w:t>
      </w:r>
      <w:r w:rsidR="00F7207B">
        <w:rPr>
          <w:rFonts w:ascii="Times New Roman" w:hAnsi="Times New Roman" w:cs="Times New Roman"/>
          <w:sz w:val="28"/>
          <w:szCs w:val="28"/>
        </w:rPr>
        <w:t>За январь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="00F7207B">
        <w:rPr>
          <w:rFonts w:ascii="Times New Roman" w:hAnsi="Times New Roman" w:cs="Times New Roman"/>
          <w:sz w:val="28"/>
          <w:szCs w:val="28"/>
        </w:rPr>
        <w:t xml:space="preserve">-сентябрь 2018 года миграционная убыль составила 147 человек (прибыло – 173 человек, выбыло – 320 человек). Анализ миграции населения показывает, что </w:t>
      </w:r>
      <w:r w:rsidR="00231DFC">
        <w:rPr>
          <w:rFonts w:ascii="Times New Roman" w:hAnsi="Times New Roman" w:cs="Times New Roman"/>
          <w:sz w:val="28"/>
          <w:szCs w:val="28"/>
        </w:rPr>
        <w:t>основной отток населения происходит из городской местности.</w:t>
      </w:r>
    </w:p>
    <w:p w14:paraId="4423C1D5" w14:textId="66B689B6" w:rsidR="00D1216F" w:rsidRDefault="00D1216F" w:rsidP="00C050C0">
      <w:pPr>
        <w:pStyle w:val="Style17"/>
        <w:widowControl/>
        <w:spacing w:line="240" w:lineRule="auto"/>
        <w:ind w:firstLine="567"/>
        <w:rPr>
          <w:rStyle w:val="FontStyle168"/>
          <w:sz w:val="28"/>
          <w:szCs w:val="28"/>
        </w:rPr>
      </w:pPr>
      <w:r w:rsidRPr="001926F1">
        <w:rPr>
          <w:rStyle w:val="FontStyle168"/>
          <w:sz w:val="28"/>
          <w:szCs w:val="28"/>
        </w:rPr>
        <w:t xml:space="preserve">В </w:t>
      </w:r>
      <w:r w:rsidR="00E103A1">
        <w:rPr>
          <w:rStyle w:val="FontStyle168"/>
          <w:sz w:val="28"/>
          <w:szCs w:val="28"/>
        </w:rPr>
        <w:t xml:space="preserve">целом по району в </w:t>
      </w:r>
      <w:r w:rsidRPr="001926F1">
        <w:rPr>
          <w:rStyle w:val="FontStyle168"/>
          <w:sz w:val="28"/>
          <w:szCs w:val="28"/>
        </w:rPr>
        <w:t>области демографии наблюдается естественная убыль населения, которая происходит за счет низкой рождаемости, высокого уровня смертности и миграционной убыли. Снижается доля населения моложе трудоспособного возраста, увеличивается доля граждан старше трудоспособного возраста.</w:t>
      </w:r>
    </w:p>
    <w:p w14:paraId="2ACFEB70" w14:textId="30C9B1E0" w:rsidR="00A67B35" w:rsidRPr="00A67B35" w:rsidRDefault="00A67B35" w:rsidP="00C050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7B35">
        <w:rPr>
          <w:rFonts w:ascii="Times New Roman" w:hAnsi="Times New Roman" w:cs="Times New Roman"/>
          <w:bCs/>
          <w:sz w:val="28"/>
          <w:szCs w:val="28"/>
        </w:rPr>
        <w:t>На 01</w:t>
      </w:r>
      <w:r w:rsidR="00036014">
        <w:rPr>
          <w:rFonts w:ascii="Times New Roman" w:hAnsi="Times New Roman" w:cs="Times New Roman"/>
          <w:bCs/>
          <w:sz w:val="28"/>
          <w:szCs w:val="28"/>
        </w:rPr>
        <w:t xml:space="preserve"> января </w:t>
      </w:r>
      <w:r w:rsidRPr="00A67B35">
        <w:rPr>
          <w:rFonts w:ascii="Times New Roman" w:hAnsi="Times New Roman" w:cs="Times New Roman"/>
          <w:bCs/>
          <w:sz w:val="28"/>
          <w:szCs w:val="28"/>
        </w:rPr>
        <w:t>2018 года экономику района представляют 159 организаций различных организационно</w:t>
      </w:r>
      <w:r w:rsidR="00AA5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B35">
        <w:rPr>
          <w:rFonts w:ascii="Times New Roman" w:hAnsi="Times New Roman" w:cs="Times New Roman"/>
          <w:bCs/>
          <w:sz w:val="28"/>
          <w:szCs w:val="28"/>
        </w:rPr>
        <w:t>-</w:t>
      </w:r>
      <w:r w:rsidR="00AA5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7B35">
        <w:rPr>
          <w:rFonts w:ascii="Times New Roman" w:hAnsi="Times New Roman" w:cs="Times New Roman"/>
          <w:bCs/>
          <w:sz w:val="28"/>
          <w:szCs w:val="28"/>
        </w:rPr>
        <w:t>правовых форм, прошедших государственную регистрацию, 186 индивидуальных предпринимател</w:t>
      </w:r>
      <w:r w:rsidR="00344199">
        <w:rPr>
          <w:rFonts w:ascii="Times New Roman" w:hAnsi="Times New Roman" w:cs="Times New Roman"/>
          <w:bCs/>
          <w:sz w:val="28"/>
          <w:szCs w:val="28"/>
        </w:rPr>
        <w:t>я</w:t>
      </w:r>
      <w:r w:rsidRPr="00A67B35">
        <w:rPr>
          <w:rFonts w:ascii="Times New Roman" w:hAnsi="Times New Roman" w:cs="Times New Roman"/>
          <w:bCs/>
          <w:sz w:val="28"/>
          <w:szCs w:val="28"/>
        </w:rPr>
        <w:t xml:space="preserve"> и 16 крестьянских (фермерских) хозяйств.</w:t>
      </w:r>
    </w:p>
    <w:p w14:paraId="0587E01D" w14:textId="49B99367" w:rsidR="0095189B" w:rsidRDefault="003178B3" w:rsidP="00C050C0">
      <w:pPr>
        <w:widowControl w:val="0"/>
        <w:tabs>
          <w:tab w:val="left" w:pos="993"/>
          <w:tab w:val="left" w:pos="37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C477DA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Промышленность</w:t>
      </w:r>
      <w:r w:rsidR="00C36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477DA">
        <w:rPr>
          <w:rFonts w:ascii="Times New Roman" w:hAnsi="Times New Roman" w:cs="Times New Roman"/>
          <w:sz w:val="28"/>
          <w:szCs w:val="28"/>
        </w:rPr>
        <w:t>Инсарского муниципального района представлена следующими предприятиями – АО «Неон», МУП «Энергосервис», ООО «Сыроваренный завод «Сармич», ООО «Ксенон», ООО «Ткацкая фабрика «Лента» им. 8 Марта» на которых работает 786 человека с объемом отгруженной продукции в 2017 году 2 миллиарда 556 млн.</w:t>
      </w:r>
      <w:r w:rsidR="00035801">
        <w:rPr>
          <w:rFonts w:ascii="Times New Roman" w:hAnsi="Times New Roman" w:cs="Times New Roman"/>
          <w:sz w:val="28"/>
          <w:szCs w:val="28"/>
        </w:rPr>
        <w:t xml:space="preserve"> </w:t>
      </w:r>
      <w:r w:rsidRPr="00C477DA">
        <w:rPr>
          <w:rFonts w:ascii="Times New Roman" w:hAnsi="Times New Roman" w:cs="Times New Roman"/>
          <w:sz w:val="28"/>
          <w:szCs w:val="28"/>
        </w:rPr>
        <w:t>руб</w:t>
      </w:r>
      <w:r w:rsidR="00C3633B">
        <w:rPr>
          <w:rFonts w:ascii="Times New Roman" w:hAnsi="Times New Roman" w:cs="Times New Roman"/>
          <w:sz w:val="28"/>
          <w:szCs w:val="28"/>
        </w:rPr>
        <w:t>.</w:t>
      </w:r>
      <w:r w:rsidRPr="00C477DA">
        <w:rPr>
          <w:rFonts w:ascii="Times New Roman" w:hAnsi="Times New Roman" w:cs="Times New Roman"/>
          <w:sz w:val="28"/>
          <w:szCs w:val="28"/>
        </w:rPr>
        <w:t xml:space="preserve"> </w:t>
      </w:r>
      <w:r w:rsidR="00C477DA" w:rsidRPr="00C477DA">
        <w:rPr>
          <w:rFonts w:ascii="Times New Roman" w:hAnsi="Times New Roman"/>
          <w:sz w:val="28"/>
          <w:szCs w:val="28"/>
          <w:lang w:eastAsia="ru-RU"/>
        </w:rPr>
        <w:t xml:space="preserve">Темп роста к уровню 2016 года – 91,7%, прогноз выполнен на 80,8% (в расчете на 1 жителя </w:t>
      </w:r>
      <w:r w:rsidR="00C477DA" w:rsidRPr="00C477DA">
        <w:rPr>
          <w:rFonts w:ascii="Times New Roman" w:hAnsi="Times New Roman"/>
          <w:spacing w:val="-4"/>
          <w:sz w:val="28"/>
          <w:szCs w:val="28"/>
          <w:lang w:eastAsia="ru-RU"/>
        </w:rPr>
        <w:t>204,6 тыс.</w:t>
      </w:r>
      <w:r w:rsidR="000C2852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477DA" w:rsidRPr="00C477DA">
        <w:rPr>
          <w:rFonts w:ascii="Times New Roman" w:hAnsi="Times New Roman"/>
          <w:spacing w:val="-4"/>
          <w:sz w:val="28"/>
          <w:szCs w:val="28"/>
          <w:lang w:eastAsia="ru-RU"/>
        </w:rPr>
        <w:t xml:space="preserve">руб. </w:t>
      </w:r>
      <w:r w:rsidR="00313B7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C477DA" w:rsidRPr="00C477DA">
        <w:rPr>
          <w:rFonts w:ascii="Times New Roman" w:hAnsi="Times New Roman"/>
          <w:spacing w:val="-4"/>
          <w:sz w:val="28"/>
          <w:szCs w:val="28"/>
          <w:lang w:eastAsia="ru-RU"/>
        </w:rPr>
        <w:t xml:space="preserve"> 5</w:t>
      </w:r>
      <w:r w:rsidR="00313B74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C477DA" w:rsidRPr="00C477DA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место среди </w:t>
      </w:r>
      <w:r w:rsidR="00C477DA" w:rsidRPr="00C477DA">
        <w:rPr>
          <w:rFonts w:ascii="Times New Roman" w:hAnsi="Times New Roman"/>
          <w:sz w:val="28"/>
          <w:szCs w:val="28"/>
          <w:lang w:eastAsia="ru-RU"/>
        </w:rPr>
        <w:t>муниципальных образований</w:t>
      </w:r>
      <w:r w:rsidR="00C477DA" w:rsidRPr="00C477DA">
        <w:rPr>
          <w:rFonts w:ascii="Times New Roman" w:hAnsi="Times New Roman"/>
          <w:spacing w:val="-4"/>
          <w:sz w:val="28"/>
          <w:szCs w:val="28"/>
          <w:lang w:eastAsia="ru-RU"/>
        </w:rPr>
        <w:t xml:space="preserve">, </w:t>
      </w:r>
      <w:r w:rsidR="00C477DA" w:rsidRPr="00C477DA">
        <w:rPr>
          <w:rFonts w:ascii="Times New Roman" w:hAnsi="Times New Roman"/>
          <w:sz w:val="28"/>
          <w:szCs w:val="28"/>
          <w:lang w:eastAsia="ru-RU"/>
        </w:rPr>
        <w:t>при среднереспубликанском уровне 184,8 тыс.</w:t>
      </w:r>
      <w:r w:rsidR="00313B7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7DA" w:rsidRPr="00C477DA">
        <w:rPr>
          <w:rFonts w:ascii="Times New Roman" w:hAnsi="Times New Roman"/>
          <w:sz w:val="28"/>
          <w:szCs w:val="28"/>
          <w:lang w:eastAsia="ru-RU"/>
        </w:rPr>
        <w:t>руб.</w:t>
      </w:r>
      <w:r w:rsidR="00C477DA" w:rsidRPr="00C477DA">
        <w:rPr>
          <w:rFonts w:ascii="Times New Roman" w:hAnsi="Times New Roman"/>
          <w:spacing w:val="-4"/>
          <w:sz w:val="28"/>
          <w:szCs w:val="28"/>
          <w:lang w:eastAsia="ru-RU"/>
        </w:rPr>
        <w:t>).</w:t>
      </w:r>
    </w:p>
    <w:p w14:paraId="48AD6365" w14:textId="60240631" w:rsidR="00C477DA" w:rsidRDefault="008C4349" w:rsidP="00C050C0">
      <w:pPr>
        <w:widowControl w:val="0"/>
        <w:tabs>
          <w:tab w:val="left" w:pos="993"/>
          <w:tab w:val="left" w:pos="37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  <w:lang w:eastAsia="ru-RU"/>
        </w:rPr>
        <w:t xml:space="preserve">Наибольший удельный вес в структуре промышленного производства занимают предприятия </w:t>
      </w:r>
      <w:r w:rsidR="00C477DA">
        <w:rPr>
          <w:rFonts w:ascii="Times New Roman" w:hAnsi="Times New Roman" w:cs="Times New Roman"/>
          <w:spacing w:val="-4"/>
          <w:sz w:val="28"/>
          <w:szCs w:val="28"/>
        </w:rPr>
        <w:t>ООО «С</w:t>
      </w:r>
      <w:r>
        <w:rPr>
          <w:rFonts w:ascii="Times New Roman" w:hAnsi="Times New Roman" w:cs="Times New Roman"/>
          <w:spacing w:val="-4"/>
          <w:sz w:val="28"/>
          <w:szCs w:val="28"/>
        </w:rPr>
        <w:t>ыроваренный завод</w:t>
      </w:r>
      <w:r w:rsidR="00C477DA">
        <w:rPr>
          <w:rFonts w:ascii="Times New Roman" w:hAnsi="Times New Roman" w:cs="Times New Roman"/>
          <w:spacing w:val="-4"/>
          <w:sz w:val="28"/>
          <w:szCs w:val="28"/>
        </w:rPr>
        <w:t xml:space="preserve"> «Сармич»,</w:t>
      </w:r>
      <w:r w:rsidR="00C477DA" w:rsidRPr="00C477D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которым реализовано продукции на сумму более 1,76 млрд.</w:t>
      </w:r>
      <w:r w:rsidR="00313B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руб., что составляет 68,9% от общего объема отгруженной продукции, </w:t>
      </w:r>
      <w:r w:rsidR="00C477DA" w:rsidRPr="00C477DA">
        <w:rPr>
          <w:rFonts w:ascii="Times New Roman" w:hAnsi="Times New Roman" w:cs="Times New Roman"/>
          <w:spacing w:val="-4"/>
          <w:sz w:val="28"/>
          <w:szCs w:val="28"/>
        </w:rPr>
        <w:t>ООО «Ксенон»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13B74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313B74" w:rsidRPr="00C477DA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313B74">
        <w:rPr>
          <w:rFonts w:ascii="Times New Roman" w:hAnsi="Times New Roman" w:cs="Times New Roman"/>
          <w:spacing w:val="-4"/>
          <w:sz w:val="28"/>
          <w:szCs w:val="28"/>
        </w:rPr>
        <w:t xml:space="preserve">на </w:t>
      </w:r>
      <w:r>
        <w:rPr>
          <w:rFonts w:ascii="Times New Roman" w:hAnsi="Times New Roman" w:cs="Times New Roman"/>
          <w:spacing w:val="-4"/>
          <w:sz w:val="28"/>
          <w:szCs w:val="28"/>
        </w:rPr>
        <w:t>сумму 384,5 млн.</w:t>
      </w:r>
      <w:r w:rsidR="00313B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8"/>
        </w:rPr>
        <w:t>руб. (15%)</w:t>
      </w:r>
      <w:r w:rsidR="00C17F5C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C17F5C" w:rsidRPr="00C477DA">
        <w:rPr>
          <w:rFonts w:ascii="Times New Roman" w:hAnsi="Times New Roman" w:cs="Times New Roman"/>
          <w:sz w:val="28"/>
          <w:szCs w:val="28"/>
        </w:rPr>
        <w:t>АО «Неон»</w:t>
      </w:r>
      <w:r>
        <w:rPr>
          <w:rFonts w:ascii="Times New Roman" w:hAnsi="Times New Roman" w:cs="Times New Roman"/>
          <w:sz w:val="28"/>
          <w:szCs w:val="28"/>
        </w:rPr>
        <w:t xml:space="preserve"> - 367,2 млн.</w:t>
      </w:r>
      <w:r w:rsidR="00313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(14,3%)</w:t>
      </w:r>
      <w:r w:rsidR="00C17F5C">
        <w:rPr>
          <w:rFonts w:ascii="Times New Roman" w:hAnsi="Times New Roman" w:cs="Times New Roman"/>
          <w:sz w:val="28"/>
          <w:szCs w:val="28"/>
        </w:rPr>
        <w:t>.</w:t>
      </w:r>
    </w:p>
    <w:p w14:paraId="3ECAEFA2" w14:textId="610E7D89" w:rsidR="0095189B" w:rsidRDefault="0023468D" w:rsidP="00C050C0">
      <w:pPr>
        <w:widowControl w:val="0"/>
        <w:tabs>
          <w:tab w:val="left" w:pos="993"/>
          <w:tab w:val="left" w:pos="37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468D">
        <w:rPr>
          <w:rFonts w:ascii="Times New Roman" w:hAnsi="Times New Roman" w:cs="Times New Roman"/>
          <w:spacing w:val="-4"/>
          <w:sz w:val="28"/>
          <w:szCs w:val="28"/>
        </w:rPr>
        <w:t xml:space="preserve">Сегодня ООО «СЗ «Сармич» и ООО «Ксенон» - одни из самых динамично развивающихся предприятий своей отрасли не только в районе, но и в целом по Республике Мордовия. На предприятиях каждый год наращиваются объемы и ассортимент выпускаемой продукции, внедряются новые технологии и устанавливается современное оборудование. </w:t>
      </w:r>
    </w:p>
    <w:p w14:paraId="0A5800CE" w14:textId="77777777" w:rsidR="0068417F" w:rsidRDefault="00945772" w:rsidP="00C050C0">
      <w:pPr>
        <w:widowControl w:val="0"/>
        <w:tabs>
          <w:tab w:val="left" w:pos="993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Таблица</w:t>
      </w:r>
      <w:r w:rsidR="00E60703">
        <w:rPr>
          <w:rFonts w:ascii="Times New Roman" w:hAnsi="Times New Roman" w:cs="Times New Roman"/>
          <w:spacing w:val="-4"/>
          <w:sz w:val="28"/>
          <w:szCs w:val="28"/>
        </w:rPr>
        <w:t xml:space="preserve"> 3</w:t>
      </w:r>
    </w:p>
    <w:p w14:paraId="6D23A857" w14:textId="77777777" w:rsidR="00945772" w:rsidRPr="00945772" w:rsidRDefault="00945772" w:rsidP="005C7DC6">
      <w:pPr>
        <w:widowControl w:val="0"/>
        <w:tabs>
          <w:tab w:val="left" w:pos="993"/>
          <w:tab w:val="left" w:pos="37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>Динамика о</w:t>
      </w:r>
      <w:r w:rsidRPr="00945772">
        <w:rPr>
          <w:rFonts w:ascii="Times New Roman" w:hAnsi="Times New Roman" w:cs="Times New Roman"/>
          <w:b/>
          <w:spacing w:val="-4"/>
          <w:sz w:val="28"/>
          <w:szCs w:val="28"/>
        </w:rPr>
        <w:t>бъем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а</w:t>
      </w:r>
      <w:r w:rsidRPr="00945772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отгруженных товаров собственного производства, выполненных работ и услуг собственными силами по видам деятельности «Обрабатывающие производства» и «Производство и распределение электроэнергии, газа и воды»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>, тыс.руб.</w:t>
      </w:r>
    </w:p>
    <w:p w14:paraId="0BFDF2B7" w14:textId="77777777" w:rsidR="0023468D" w:rsidRPr="0023468D" w:rsidRDefault="0023468D" w:rsidP="00C050C0">
      <w:pPr>
        <w:widowControl w:val="0"/>
        <w:tabs>
          <w:tab w:val="left" w:pos="993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2855198B" w14:textId="77777777" w:rsidR="0023468D" w:rsidRPr="00C477DA" w:rsidRDefault="00945772" w:rsidP="00C050C0">
      <w:pPr>
        <w:widowControl w:val="0"/>
        <w:tabs>
          <w:tab w:val="left" w:pos="993"/>
          <w:tab w:val="left" w:pos="37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945772">
        <w:rPr>
          <w:rFonts w:ascii="Times New Roman" w:hAnsi="Times New Roman" w:cs="Times New Roman"/>
          <w:noProof/>
          <w:spacing w:val="-4"/>
          <w:sz w:val="28"/>
          <w:szCs w:val="28"/>
          <w:lang w:eastAsia="ru-RU"/>
        </w:rPr>
        <w:lastRenderedPageBreak/>
        <w:drawing>
          <wp:inline distT="0" distB="0" distL="0" distR="0" wp14:anchorId="4B729E81" wp14:editId="0737A15E">
            <wp:extent cx="4572000" cy="2540000"/>
            <wp:effectExtent l="19050" t="0" r="19050" b="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3C1B2C6" w14:textId="386B8A15" w:rsidR="0050319E" w:rsidRDefault="00E60703" w:rsidP="00C050C0">
      <w:pPr>
        <w:pStyle w:val="a9"/>
        <w:ind w:firstLine="567"/>
        <w:contextualSpacing/>
        <w:rPr>
          <w:szCs w:val="28"/>
        </w:rPr>
      </w:pPr>
      <w:r w:rsidRPr="00FF003F">
        <w:rPr>
          <w:rFonts w:eastAsia="+mn-ea"/>
          <w:spacing w:val="-4"/>
          <w:szCs w:val="28"/>
          <w:lang w:eastAsia="ru-RU"/>
        </w:rPr>
        <w:t>Одним из наиболее обобщающих показателей экономического развития района, роста благосостояния населения является уровень заработной платы, который в последние годы неуклонно повышается. Если среднемесячная заработная плата работников крупных и средних предприятий района за 201</w:t>
      </w:r>
      <w:r w:rsidRPr="00FF003F">
        <w:rPr>
          <w:spacing w:val="-4"/>
          <w:szCs w:val="28"/>
          <w:lang w:eastAsia="ru-RU"/>
        </w:rPr>
        <w:t>5</w:t>
      </w:r>
      <w:r w:rsidRPr="00FF003F">
        <w:rPr>
          <w:rFonts w:eastAsia="+mn-ea"/>
          <w:spacing w:val="-4"/>
          <w:szCs w:val="28"/>
          <w:lang w:eastAsia="ru-RU"/>
        </w:rPr>
        <w:t xml:space="preserve"> год составила </w:t>
      </w:r>
      <w:r w:rsidRPr="00FF003F">
        <w:rPr>
          <w:spacing w:val="-4"/>
          <w:szCs w:val="28"/>
          <w:lang w:eastAsia="ru-RU"/>
        </w:rPr>
        <w:t>15</w:t>
      </w:r>
      <w:r w:rsidR="00C3633B">
        <w:rPr>
          <w:spacing w:val="-4"/>
          <w:szCs w:val="28"/>
          <w:lang w:eastAsia="ru-RU"/>
        </w:rPr>
        <w:t xml:space="preserve"> </w:t>
      </w:r>
      <w:r w:rsidRPr="00FF003F">
        <w:rPr>
          <w:spacing w:val="-4"/>
          <w:szCs w:val="28"/>
          <w:lang w:eastAsia="ru-RU"/>
        </w:rPr>
        <w:t>268,4</w:t>
      </w:r>
      <w:r w:rsidRPr="00FF003F">
        <w:rPr>
          <w:rFonts w:eastAsia="+mn-ea"/>
          <w:spacing w:val="-4"/>
          <w:szCs w:val="28"/>
          <w:lang w:eastAsia="ru-RU"/>
        </w:rPr>
        <w:t xml:space="preserve"> рублей, то в 201</w:t>
      </w:r>
      <w:r w:rsidRPr="00FF003F">
        <w:rPr>
          <w:spacing w:val="-4"/>
          <w:szCs w:val="28"/>
          <w:lang w:eastAsia="ru-RU"/>
        </w:rPr>
        <w:t>7</w:t>
      </w:r>
      <w:r w:rsidRPr="00FF003F">
        <w:rPr>
          <w:rFonts w:eastAsia="+mn-ea"/>
          <w:spacing w:val="-4"/>
          <w:szCs w:val="28"/>
          <w:lang w:eastAsia="ru-RU"/>
        </w:rPr>
        <w:t xml:space="preserve"> году – </w:t>
      </w:r>
      <w:r w:rsidRPr="00FF003F">
        <w:rPr>
          <w:spacing w:val="-4"/>
          <w:szCs w:val="28"/>
          <w:lang w:eastAsia="ru-RU"/>
        </w:rPr>
        <w:t>19</w:t>
      </w:r>
      <w:r w:rsidR="00C3633B">
        <w:rPr>
          <w:spacing w:val="-4"/>
          <w:szCs w:val="28"/>
          <w:lang w:eastAsia="ru-RU"/>
        </w:rPr>
        <w:t xml:space="preserve"> </w:t>
      </w:r>
      <w:r w:rsidRPr="00FF003F">
        <w:rPr>
          <w:spacing w:val="-4"/>
          <w:szCs w:val="28"/>
          <w:lang w:eastAsia="ru-RU"/>
        </w:rPr>
        <w:t>114,8</w:t>
      </w:r>
      <w:r w:rsidR="00FF003F" w:rsidRPr="00FF003F">
        <w:rPr>
          <w:spacing w:val="-4"/>
          <w:szCs w:val="28"/>
          <w:lang w:eastAsia="ru-RU"/>
        </w:rPr>
        <w:t xml:space="preserve"> рублей, т</w:t>
      </w:r>
      <w:r w:rsidR="00FF003F" w:rsidRPr="00FF003F">
        <w:rPr>
          <w:szCs w:val="28"/>
        </w:rPr>
        <w:t xml:space="preserve">емп роста составил 111,6% (при прогнозе 110%). </w:t>
      </w:r>
      <w:r w:rsidR="00C3633B" w:rsidRPr="00FF003F">
        <w:rPr>
          <w:szCs w:val="28"/>
        </w:rPr>
        <w:t>Несмотря</w:t>
      </w:r>
      <w:r w:rsidR="00FF003F" w:rsidRPr="00FF003F">
        <w:rPr>
          <w:szCs w:val="28"/>
        </w:rPr>
        <w:t xml:space="preserve"> на это, среднемесячная номинальная начисленная заработная плата сложилась ниже среднереспубликанского уровня на 27,2% (в среднем по РМ – 26</w:t>
      </w:r>
      <w:r w:rsidR="00C3633B">
        <w:rPr>
          <w:szCs w:val="28"/>
        </w:rPr>
        <w:t xml:space="preserve"> </w:t>
      </w:r>
      <w:r w:rsidR="00FF003F" w:rsidRPr="00FF003F">
        <w:rPr>
          <w:szCs w:val="28"/>
        </w:rPr>
        <w:t>261 руб</w:t>
      </w:r>
      <w:r w:rsidR="008F3E27">
        <w:rPr>
          <w:szCs w:val="28"/>
        </w:rPr>
        <w:t>.</w:t>
      </w:r>
      <w:r w:rsidR="00FF003F" w:rsidRPr="00FF003F">
        <w:rPr>
          <w:szCs w:val="28"/>
        </w:rPr>
        <w:t>).</w:t>
      </w:r>
    </w:p>
    <w:p w14:paraId="18F4487F" w14:textId="3AAD632D" w:rsidR="00FF003F" w:rsidRDefault="00344199" w:rsidP="00C050C0">
      <w:pPr>
        <w:pStyle w:val="a9"/>
        <w:ind w:firstLine="567"/>
        <w:contextualSpacing/>
        <w:rPr>
          <w:rFonts w:eastAsia="+mn-ea"/>
          <w:spacing w:val="-4"/>
          <w:szCs w:val="28"/>
          <w:lang w:eastAsia="ru-RU"/>
        </w:rPr>
      </w:pPr>
      <w:r>
        <w:rPr>
          <w:szCs w:val="28"/>
        </w:rPr>
        <w:t>По итогам 9</w:t>
      </w:r>
      <w:r w:rsidR="0050319E">
        <w:rPr>
          <w:szCs w:val="28"/>
        </w:rPr>
        <w:t xml:space="preserve"> месяцев 2018 года </w:t>
      </w:r>
      <w:r w:rsidR="0050319E" w:rsidRPr="00FF003F">
        <w:rPr>
          <w:rFonts w:eastAsia="+mn-ea"/>
          <w:spacing w:val="-4"/>
          <w:szCs w:val="28"/>
          <w:lang w:eastAsia="ru-RU"/>
        </w:rPr>
        <w:t>среднемесячная заработная плата работников крупных и средних предприятий района</w:t>
      </w:r>
      <w:r w:rsidR="0050319E">
        <w:rPr>
          <w:rFonts w:eastAsia="+mn-ea"/>
          <w:spacing w:val="-4"/>
          <w:szCs w:val="28"/>
          <w:lang w:eastAsia="ru-RU"/>
        </w:rPr>
        <w:t xml:space="preserve"> составила 20</w:t>
      </w:r>
      <w:r w:rsidR="00C3633B">
        <w:rPr>
          <w:rFonts w:eastAsia="+mn-ea"/>
          <w:spacing w:val="-4"/>
          <w:szCs w:val="28"/>
          <w:lang w:eastAsia="ru-RU"/>
        </w:rPr>
        <w:t xml:space="preserve"> </w:t>
      </w:r>
      <w:r w:rsidR="0050319E">
        <w:rPr>
          <w:rFonts w:eastAsia="+mn-ea"/>
          <w:spacing w:val="-4"/>
          <w:szCs w:val="28"/>
          <w:lang w:eastAsia="ru-RU"/>
        </w:rPr>
        <w:t>9</w:t>
      </w:r>
      <w:r>
        <w:rPr>
          <w:rFonts w:eastAsia="+mn-ea"/>
          <w:spacing w:val="-4"/>
          <w:szCs w:val="28"/>
          <w:lang w:eastAsia="ru-RU"/>
        </w:rPr>
        <w:t xml:space="preserve">59,05 </w:t>
      </w:r>
      <w:r w:rsidR="0050319E">
        <w:rPr>
          <w:rFonts w:eastAsia="+mn-ea"/>
          <w:spacing w:val="-4"/>
          <w:szCs w:val="28"/>
          <w:lang w:eastAsia="ru-RU"/>
        </w:rPr>
        <w:t>рублей, что выше уровня соответствующего периода прошлого года на 1</w:t>
      </w:r>
      <w:r>
        <w:rPr>
          <w:rFonts w:eastAsia="+mn-ea"/>
          <w:spacing w:val="-4"/>
          <w:szCs w:val="28"/>
          <w:lang w:eastAsia="ru-RU"/>
        </w:rPr>
        <w:t>4,1</w:t>
      </w:r>
      <w:r w:rsidR="0050319E">
        <w:rPr>
          <w:rFonts w:eastAsia="+mn-ea"/>
          <w:spacing w:val="-4"/>
          <w:szCs w:val="28"/>
          <w:lang w:eastAsia="ru-RU"/>
        </w:rPr>
        <w:t>%.</w:t>
      </w:r>
    </w:p>
    <w:p w14:paraId="6E8DFF8F" w14:textId="7B7460AA" w:rsidR="007E1D9E" w:rsidRPr="00BB092E" w:rsidRDefault="007E1D9E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>Основной целью в финансовой сфере является проведение эффективной политики в области управления муниципальными финансами: обеспечение роста бюджетного потенциала Инсарского муниципального района и эффективности его использования, повышение экономической самостоятельности и устойчивости бюджетной системы Инсарского муниципального района.</w:t>
      </w:r>
    </w:p>
    <w:p w14:paraId="5891FF78" w14:textId="3EFC428B" w:rsidR="007E1D9E" w:rsidRPr="00BB092E" w:rsidRDefault="007E1D9E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>Формирование и исполнение бюджета в программном формате позволило достичь установленный удельный вес расходов бюджета, формируемых в рамках муниципальных программ, в общем объеме расходов бюджета</w:t>
      </w:r>
      <w:r w:rsidR="00344199">
        <w:rPr>
          <w:rFonts w:ascii="Times New Roman" w:hAnsi="Times New Roman" w:cs="Times New Roman"/>
          <w:sz w:val="28"/>
          <w:szCs w:val="28"/>
        </w:rPr>
        <w:t xml:space="preserve"> </w:t>
      </w:r>
      <w:r w:rsidR="00161B3E">
        <w:rPr>
          <w:rFonts w:ascii="Times New Roman" w:hAnsi="Times New Roman"/>
          <w:spacing w:val="-4"/>
          <w:sz w:val="28"/>
          <w:szCs w:val="28"/>
          <w:lang w:eastAsia="ru-RU"/>
        </w:rPr>
        <w:t>–</w:t>
      </w:r>
      <w:r w:rsidR="00161B3E" w:rsidRPr="00C477DA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344199">
        <w:rPr>
          <w:rFonts w:ascii="Times New Roman" w:hAnsi="Times New Roman" w:cs="Times New Roman"/>
          <w:sz w:val="28"/>
          <w:szCs w:val="28"/>
        </w:rPr>
        <w:t>85,6%</w:t>
      </w:r>
      <w:r w:rsidR="00161B3E">
        <w:rPr>
          <w:rFonts w:ascii="Times New Roman" w:hAnsi="Times New Roman" w:cs="Times New Roman"/>
          <w:sz w:val="28"/>
          <w:szCs w:val="28"/>
        </w:rPr>
        <w:t xml:space="preserve"> </w:t>
      </w:r>
      <w:r w:rsidR="00344199">
        <w:rPr>
          <w:rFonts w:ascii="Times New Roman" w:hAnsi="Times New Roman" w:cs="Times New Roman"/>
          <w:sz w:val="28"/>
          <w:szCs w:val="28"/>
        </w:rPr>
        <w:t>при запланированном 60</w:t>
      </w:r>
      <w:r w:rsidRPr="00BB092E">
        <w:rPr>
          <w:rFonts w:ascii="Times New Roman" w:hAnsi="Times New Roman" w:cs="Times New Roman"/>
          <w:sz w:val="28"/>
          <w:szCs w:val="28"/>
        </w:rPr>
        <w:t>% уровне.</w:t>
      </w:r>
    </w:p>
    <w:p w14:paraId="7402756F" w14:textId="6E919274" w:rsidR="007E1D9E" w:rsidRPr="00BB092E" w:rsidRDefault="007E1D9E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>В 2017 году произведены расходы на общую сумму 236</w:t>
      </w:r>
      <w:r w:rsidR="00C3633B">
        <w:rPr>
          <w:rFonts w:ascii="Times New Roman" w:hAnsi="Times New Roman" w:cs="Times New Roman"/>
          <w:sz w:val="28"/>
          <w:szCs w:val="28"/>
        </w:rPr>
        <w:t xml:space="preserve"> </w:t>
      </w:r>
      <w:r w:rsidRPr="00BB092E">
        <w:rPr>
          <w:rFonts w:ascii="Times New Roman" w:hAnsi="Times New Roman" w:cs="Times New Roman"/>
          <w:sz w:val="28"/>
          <w:szCs w:val="28"/>
        </w:rPr>
        <w:t>253,1 тыс.</w:t>
      </w:r>
      <w:r w:rsidR="00161B3E">
        <w:rPr>
          <w:rFonts w:ascii="Times New Roman" w:hAnsi="Times New Roman" w:cs="Times New Roman"/>
          <w:sz w:val="28"/>
          <w:szCs w:val="28"/>
        </w:rPr>
        <w:t xml:space="preserve"> </w:t>
      </w:r>
      <w:r w:rsidRPr="00BB092E">
        <w:rPr>
          <w:rFonts w:ascii="Times New Roman" w:hAnsi="Times New Roman" w:cs="Times New Roman"/>
          <w:sz w:val="28"/>
          <w:szCs w:val="28"/>
        </w:rPr>
        <w:t>руб</w:t>
      </w:r>
      <w:r w:rsidR="00C3633B">
        <w:rPr>
          <w:rFonts w:ascii="Times New Roman" w:hAnsi="Times New Roman" w:cs="Times New Roman"/>
          <w:sz w:val="28"/>
          <w:szCs w:val="28"/>
        </w:rPr>
        <w:t>.</w:t>
      </w:r>
      <w:r w:rsidRPr="00BB092E">
        <w:rPr>
          <w:rFonts w:ascii="Times New Roman" w:hAnsi="Times New Roman" w:cs="Times New Roman"/>
          <w:sz w:val="28"/>
          <w:szCs w:val="28"/>
        </w:rPr>
        <w:t>, что составляет 97,4% от запланированного объема расходов. Отклонение исполнения бюджета по расходам составило 2,6% при запланированном отклонении не более 6%.</w:t>
      </w:r>
    </w:p>
    <w:p w14:paraId="1D60112C" w14:textId="77777777" w:rsidR="007E1D9E" w:rsidRPr="00BB092E" w:rsidRDefault="007E1D9E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>По итогам 2017 года было потрачено на:</w:t>
      </w:r>
    </w:p>
    <w:p w14:paraId="2FED63C8" w14:textId="4119B018" w:rsidR="00207F08" w:rsidRDefault="007E1D9E" w:rsidP="00207F08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>общегосударственные вопросы – 49</w:t>
      </w:r>
      <w:r w:rsidR="00C3633B">
        <w:rPr>
          <w:rFonts w:ascii="Times New Roman" w:hAnsi="Times New Roman" w:cs="Times New Roman"/>
          <w:sz w:val="28"/>
          <w:szCs w:val="28"/>
        </w:rPr>
        <w:t xml:space="preserve"> </w:t>
      </w:r>
      <w:r w:rsidRPr="00BB092E">
        <w:rPr>
          <w:rFonts w:ascii="Times New Roman" w:hAnsi="Times New Roman" w:cs="Times New Roman"/>
          <w:sz w:val="28"/>
          <w:szCs w:val="28"/>
        </w:rPr>
        <w:t>857,1 тыс.</w:t>
      </w:r>
      <w:r w:rsidR="00207F08">
        <w:rPr>
          <w:rFonts w:ascii="Times New Roman" w:hAnsi="Times New Roman" w:cs="Times New Roman"/>
          <w:sz w:val="28"/>
          <w:szCs w:val="28"/>
        </w:rPr>
        <w:t xml:space="preserve"> </w:t>
      </w:r>
      <w:r w:rsidRPr="00BB092E">
        <w:rPr>
          <w:rFonts w:ascii="Times New Roman" w:hAnsi="Times New Roman" w:cs="Times New Roman"/>
          <w:sz w:val="28"/>
          <w:szCs w:val="28"/>
        </w:rPr>
        <w:t>руб. (в 2016 году – 48</w:t>
      </w:r>
      <w:r w:rsidR="00C3633B">
        <w:rPr>
          <w:rFonts w:ascii="Times New Roman" w:hAnsi="Times New Roman" w:cs="Times New Roman"/>
          <w:sz w:val="28"/>
          <w:szCs w:val="28"/>
        </w:rPr>
        <w:t xml:space="preserve"> </w:t>
      </w:r>
      <w:r w:rsidRPr="00BB092E">
        <w:rPr>
          <w:rFonts w:ascii="Times New Roman" w:hAnsi="Times New Roman" w:cs="Times New Roman"/>
          <w:sz w:val="28"/>
          <w:szCs w:val="28"/>
        </w:rPr>
        <w:t>901,2 тыс.руб.);</w:t>
      </w:r>
    </w:p>
    <w:p w14:paraId="24055AAC" w14:textId="77777777" w:rsidR="00BA735F" w:rsidRDefault="007E1D9E" w:rsidP="00BA735F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F08">
        <w:rPr>
          <w:rFonts w:ascii="Times New Roman" w:hAnsi="Times New Roman" w:cs="Times New Roman"/>
          <w:sz w:val="28"/>
          <w:szCs w:val="28"/>
        </w:rPr>
        <w:t>национальную оборону – 1</w:t>
      </w:r>
      <w:r w:rsidR="00C3633B" w:rsidRPr="00207F08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156,1 тыс.</w:t>
      </w:r>
      <w:r w:rsidR="00207F08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руб. (в 2016 году – 834,7 тыс.</w:t>
      </w:r>
      <w:r w:rsidR="00207F08">
        <w:rPr>
          <w:rFonts w:ascii="Times New Roman" w:hAnsi="Times New Roman" w:cs="Times New Roman"/>
          <w:sz w:val="28"/>
          <w:szCs w:val="28"/>
        </w:rPr>
        <w:t xml:space="preserve"> </w:t>
      </w:r>
      <w:r w:rsidRPr="00207F08">
        <w:rPr>
          <w:rFonts w:ascii="Times New Roman" w:hAnsi="Times New Roman" w:cs="Times New Roman"/>
          <w:sz w:val="28"/>
          <w:szCs w:val="28"/>
        </w:rPr>
        <w:t>руб.);</w:t>
      </w:r>
    </w:p>
    <w:p w14:paraId="25DB199D" w14:textId="77777777" w:rsidR="00713B60" w:rsidRDefault="007E1D9E" w:rsidP="00713B60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35F">
        <w:rPr>
          <w:rFonts w:ascii="Times New Roman" w:hAnsi="Times New Roman" w:cs="Times New Roman"/>
          <w:sz w:val="28"/>
          <w:szCs w:val="28"/>
        </w:rPr>
        <w:t>национальную безопасность – 2</w:t>
      </w:r>
      <w:r w:rsidR="00C3633B" w:rsidRPr="00BA735F">
        <w:rPr>
          <w:rFonts w:ascii="Times New Roman" w:hAnsi="Times New Roman" w:cs="Times New Roman"/>
          <w:sz w:val="28"/>
          <w:szCs w:val="28"/>
        </w:rPr>
        <w:t xml:space="preserve"> </w:t>
      </w:r>
      <w:r w:rsidRPr="00BA735F">
        <w:rPr>
          <w:rFonts w:ascii="Times New Roman" w:hAnsi="Times New Roman" w:cs="Times New Roman"/>
          <w:sz w:val="28"/>
          <w:szCs w:val="28"/>
        </w:rPr>
        <w:t>377,5 тыс.</w:t>
      </w:r>
      <w:r w:rsidR="00BA735F">
        <w:rPr>
          <w:rFonts w:ascii="Times New Roman" w:hAnsi="Times New Roman" w:cs="Times New Roman"/>
          <w:sz w:val="28"/>
          <w:szCs w:val="28"/>
        </w:rPr>
        <w:t xml:space="preserve"> </w:t>
      </w:r>
      <w:r w:rsidRPr="00BA735F">
        <w:rPr>
          <w:rFonts w:ascii="Times New Roman" w:hAnsi="Times New Roman" w:cs="Times New Roman"/>
          <w:sz w:val="28"/>
          <w:szCs w:val="28"/>
        </w:rPr>
        <w:t>руб. (в 2016 году – 2</w:t>
      </w:r>
      <w:r w:rsidR="00C3633B" w:rsidRPr="00BA735F">
        <w:rPr>
          <w:rFonts w:ascii="Times New Roman" w:hAnsi="Times New Roman" w:cs="Times New Roman"/>
          <w:sz w:val="28"/>
          <w:szCs w:val="28"/>
        </w:rPr>
        <w:t xml:space="preserve"> </w:t>
      </w:r>
      <w:r w:rsidRPr="00BA735F">
        <w:rPr>
          <w:rFonts w:ascii="Times New Roman" w:hAnsi="Times New Roman" w:cs="Times New Roman"/>
          <w:sz w:val="28"/>
          <w:szCs w:val="28"/>
        </w:rPr>
        <w:t>275,8 тыс.</w:t>
      </w:r>
      <w:r w:rsidR="00713B60">
        <w:rPr>
          <w:rFonts w:ascii="Times New Roman" w:hAnsi="Times New Roman" w:cs="Times New Roman"/>
          <w:sz w:val="28"/>
          <w:szCs w:val="28"/>
        </w:rPr>
        <w:t xml:space="preserve"> </w:t>
      </w:r>
      <w:r w:rsidRPr="00BA735F">
        <w:rPr>
          <w:rFonts w:ascii="Times New Roman" w:hAnsi="Times New Roman" w:cs="Times New Roman"/>
          <w:sz w:val="28"/>
          <w:szCs w:val="28"/>
        </w:rPr>
        <w:t>руб.);</w:t>
      </w:r>
    </w:p>
    <w:p w14:paraId="521C72E3" w14:textId="77777777" w:rsidR="00555693" w:rsidRDefault="007E1D9E" w:rsidP="00555693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B60">
        <w:rPr>
          <w:rFonts w:ascii="Times New Roman" w:hAnsi="Times New Roman" w:cs="Times New Roman"/>
          <w:sz w:val="28"/>
          <w:szCs w:val="28"/>
        </w:rPr>
        <w:t>национальную экономику – 24</w:t>
      </w:r>
      <w:r w:rsidR="00C3633B" w:rsidRPr="00713B60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131,5 тыс.</w:t>
      </w:r>
      <w:r w:rsidR="00713B60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руб. (в 2016 году – 30</w:t>
      </w:r>
      <w:r w:rsidR="00C3633B" w:rsidRPr="00713B60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325,1 тыс.</w:t>
      </w:r>
      <w:r w:rsidR="00713B60">
        <w:rPr>
          <w:rFonts w:ascii="Times New Roman" w:hAnsi="Times New Roman" w:cs="Times New Roman"/>
          <w:sz w:val="28"/>
          <w:szCs w:val="28"/>
        </w:rPr>
        <w:t xml:space="preserve"> </w:t>
      </w:r>
      <w:r w:rsidRPr="00713B60">
        <w:rPr>
          <w:rFonts w:ascii="Times New Roman" w:hAnsi="Times New Roman" w:cs="Times New Roman"/>
          <w:sz w:val="28"/>
          <w:szCs w:val="28"/>
        </w:rPr>
        <w:t>руб.);</w:t>
      </w:r>
    </w:p>
    <w:p w14:paraId="4B45F9E0" w14:textId="2372A371" w:rsidR="00555693" w:rsidRDefault="007E1D9E" w:rsidP="00555693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693">
        <w:rPr>
          <w:rFonts w:ascii="Times New Roman" w:hAnsi="Times New Roman" w:cs="Times New Roman"/>
          <w:sz w:val="28"/>
          <w:szCs w:val="28"/>
        </w:rPr>
        <w:lastRenderedPageBreak/>
        <w:t>жилищно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-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коммунальное хозяйство – 13</w:t>
      </w:r>
      <w:r w:rsidR="00C3633B" w:rsidRP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082,8 тыс.</w:t>
      </w:r>
      <w:r w:rsid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руб. (в 2016 году – 20</w:t>
      </w:r>
      <w:r w:rsidR="00C3633B" w:rsidRP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061,7 тыс.</w:t>
      </w:r>
      <w:r w:rsid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руб.);</w:t>
      </w:r>
    </w:p>
    <w:p w14:paraId="0D73547B" w14:textId="77777777" w:rsidR="00555693" w:rsidRDefault="007E1D9E" w:rsidP="00555693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693">
        <w:rPr>
          <w:rFonts w:ascii="Times New Roman" w:hAnsi="Times New Roman" w:cs="Times New Roman"/>
          <w:sz w:val="28"/>
          <w:szCs w:val="28"/>
        </w:rPr>
        <w:t>образование – 154</w:t>
      </w:r>
      <w:r w:rsidR="00C3633B" w:rsidRP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848,1 тыс.руб. (в 2016 году – 160</w:t>
      </w:r>
      <w:r w:rsidR="00C3633B" w:rsidRP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797,9 тыс.</w:t>
      </w:r>
      <w:r w:rsid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руб.);</w:t>
      </w:r>
    </w:p>
    <w:p w14:paraId="0CA6E88B" w14:textId="77777777" w:rsidR="00555693" w:rsidRDefault="007E1D9E" w:rsidP="00555693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693">
        <w:rPr>
          <w:rFonts w:ascii="Times New Roman" w:hAnsi="Times New Roman" w:cs="Times New Roman"/>
          <w:sz w:val="28"/>
          <w:szCs w:val="28"/>
        </w:rPr>
        <w:t>культуру, кинематографию – 28</w:t>
      </w:r>
      <w:r w:rsidR="00C3633B" w:rsidRP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450,5 тыс.</w:t>
      </w:r>
      <w:r w:rsid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руб. (в 2016 году – 24</w:t>
      </w:r>
      <w:r w:rsidR="00C3633B" w:rsidRP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093,4 тыс.</w:t>
      </w:r>
      <w:r w:rsid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руб.);</w:t>
      </w:r>
    </w:p>
    <w:p w14:paraId="67CD28FA" w14:textId="77777777" w:rsidR="003F7769" w:rsidRDefault="007E1D9E" w:rsidP="003F7769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693">
        <w:rPr>
          <w:rFonts w:ascii="Times New Roman" w:hAnsi="Times New Roman" w:cs="Times New Roman"/>
          <w:sz w:val="28"/>
          <w:szCs w:val="28"/>
        </w:rPr>
        <w:t>социальную политику – 15</w:t>
      </w:r>
      <w:r w:rsidR="00C3633B" w:rsidRP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381,6 тыс.</w:t>
      </w:r>
      <w:r w:rsid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руб. (в 2016 году – 15</w:t>
      </w:r>
      <w:r w:rsidR="00C3633B" w:rsidRPr="00555693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247,7 тыс.</w:t>
      </w:r>
      <w:r w:rsid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555693">
        <w:rPr>
          <w:rFonts w:ascii="Times New Roman" w:hAnsi="Times New Roman" w:cs="Times New Roman"/>
          <w:sz w:val="28"/>
          <w:szCs w:val="28"/>
        </w:rPr>
        <w:t>руб.);</w:t>
      </w:r>
    </w:p>
    <w:p w14:paraId="49C119A2" w14:textId="77777777" w:rsidR="003F7769" w:rsidRDefault="007E1D9E" w:rsidP="003F7769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>физическую культуру и спорт – 2</w:t>
      </w:r>
      <w:r w:rsidR="00C3633B" w:rsidRP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390,4 тыс.</w:t>
      </w:r>
      <w:r w:rsid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руб. (в 2016 году – 1</w:t>
      </w:r>
      <w:r w:rsidR="00AE6B90" w:rsidRP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301,4 тыс.</w:t>
      </w:r>
      <w:r w:rsid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руб.);</w:t>
      </w:r>
    </w:p>
    <w:p w14:paraId="179CE2E5" w14:textId="77777777" w:rsidR="003F7769" w:rsidRDefault="007E1D9E" w:rsidP="003F7769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>средства массовой информации – 1</w:t>
      </w:r>
      <w:r w:rsid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350,0 тыс.</w:t>
      </w:r>
      <w:r w:rsid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руб.;</w:t>
      </w:r>
    </w:p>
    <w:p w14:paraId="045940F6" w14:textId="71F6EAFD" w:rsidR="007E1D9E" w:rsidRPr="003F7769" w:rsidRDefault="007E1D9E" w:rsidP="003F7769">
      <w:pPr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769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 – 5,9 тыс.</w:t>
      </w:r>
      <w:r w:rsid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руб. (в 2016 году – 7,9 тыс.</w:t>
      </w:r>
      <w:r w:rsidR="003F7769">
        <w:rPr>
          <w:rFonts w:ascii="Times New Roman" w:hAnsi="Times New Roman" w:cs="Times New Roman"/>
          <w:sz w:val="28"/>
          <w:szCs w:val="28"/>
        </w:rPr>
        <w:t xml:space="preserve"> </w:t>
      </w:r>
      <w:r w:rsidRPr="003F7769">
        <w:rPr>
          <w:rFonts w:ascii="Times New Roman" w:hAnsi="Times New Roman" w:cs="Times New Roman"/>
          <w:sz w:val="28"/>
          <w:szCs w:val="28"/>
        </w:rPr>
        <w:t>руб.).</w:t>
      </w:r>
    </w:p>
    <w:p w14:paraId="6F1DD75D" w14:textId="35746A01" w:rsidR="007E1D9E" w:rsidRPr="00BB092E" w:rsidRDefault="007E1D9E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>Структура расходов показывает тенденции увеличения расходной составляющей социального направления (образование, культура и социальная политика). В 2019</w:t>
      </w:r>
      <w:r w:rsidR="003B41D5">
        <w:rPr>
          <w:rFonts w:ascii="Times New Roman" w:hAnsi="Times New Roman" w:cs="Times New Roman"/>
          <w:sz w:val="28"/>
          <w:szCs w:val="28"/>
        </w:rPr>
        <w:t xml:space="preserve"> – </w:t>
      </w:r>
      <w:r w:rsidRPr="00BB092E">
        <w:rPr>
          <w:rFonts w:ascii="Times New Roman" w:hAnsi="Times New Roman" w:cs="Times New Roman"/>
          <w:sz w:val="28"/>
          <w:szCs w:val="28"/>
        </w:rPr>
        <w:t>2025</w:t>
      </w:r>
      <w:r w:rsidR="003B41D5">
        <w:rPr>
          <w:rFonts w:ascii="Times New Roman" w:hAnsi="Times New Roman" w:cs="Times New Roman"/>
          <w:sz w:val="28"/>
          <w:szCs w:val="28"/>
        </w:rPr>
        <w:t xml:space="preserve"> </w:t>
      </w:r>
      <w:r w:rsidRPr="00BB092E">
        <w:rPr>
          <w:rFonts w:ascii="Times New Roman" w:hAnsi="Times New Roman" w:cs="Times New Roman"/>
          <w:sz w:val="28"/>
          <w:szCs w:val="28"/>
        </w:rPr>
        <w:t>гг. продолжится тенденция по увеличению расходной составляющей социального направления.</w:t>
      </w:r>
    </w:p>
    <w:p w14:paraId="66DBEBE1" w14:textId="77777777" w:rsidR="007E1D9E" w:rsidRPr="00BB092E" w:rsidRDefault="007E1D9E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 xml:space="preserve">Главным стремлением бюджета каждого уровня является повышение собственной финансовой независимости, стабилизация положительных тенденций в увеличении доходности бюджета и максимальное снижение в пределах компетенции влияния негативных факторов. </w:t>
      </w:r>
    </w:p>
    <w:p w14:paraId="1DF51764" w14:textId="70166B2E" w:rsidR="007E1D9E" w:rsidRPr="00BB092E" w:rsidRDefault="007E1D9E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>За 2017 год в бюджет Инсарского муниципального района поступило доходов по всем источникам в сумме 239</w:t>
      </w:r>
      <w:r w:rsidR="00AE6B90">
        <w:rPr>
          <w:rFonts w:ascii="Times New Roman" w:hAnsi="Times New Roman" w:cs="Times New Roman"/>
          <w:sz w:val="28"/>
          <w:szCs w:val="28"/>
        </w:rPr>
        <w:t xml:space="preserve"> </w:t>
      </w:r>
      <w:r w:rsidRPr="00BB092E">
        <w:rPr>
          <w:rFonts w:ascii="Times New Roman" w:hAnsi="Times New Roman" w:cs="Times New Roman"/>
          <w:sz w:val="28"/>
          <w:szCs w:val="28"/>
        </w:rPr>
        <w:t>898,8 тыс.руб. или 98,9% к утвержденном годовому назначению, невыполнение произошло в результате недополучения безвозмездных поступлений от бюджетов других уровней. Отклонение исполнения бюджета по доходам к утвержденному уровню составило 1,1% при запланированном отклонении не более 6%.</w:t>
      </w:r>
    </w:p>
    <w:p w14:paraId="5E8F2C72" w14:textId="5CB63F3A" w:rsidR="007E1D9E" w:rsidRPr="00BB092E" w:rsidRDefault="007E1D9E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>Налоговых и неналоговых доходов в бюджет Инсарского муниципального района мобилизовано в сумме 32</w:t>
      </w:r>
      <w:r w:rsidR="003B41D5">
        <w:rPr>
          <w:rFonts w:ascii="Times New Roman" w:hAnsi="Times New Roman" w:cs="Times New Roman"/>
          <w:sz w:val="28"/>
          <w:szCs w:val="28"/>
        </w:rPr>
        <w:t xml:space="preserve"> </w:t>
      </w:r>
      <w:r w:rsidRPr="00BB092E">
        <w:rPr>
          <w:rFonts w:ascii="Times New Roman" w:hAnsi="Times New Roman" w:cs="Times New Roman"/>
          <w:sz w:val="28"/>
          <w:szCs w:val="28"/>
        </w:rPr>
        <w:t>189,7 тыс.</w:t>
      </w:r>
      <w:r w:rsidR="003B41D5">
        <w:rPr>
          <w:rFonts w:ascii="Times New Roman" w:hAnsi="Times New Roman" w:cs="Times New Roman"/>
          <w:sz w:val="28"/>
          <w:szCs w:val="28"/>
        </w:rPr>
        <w:t xml:space="preserve"> </w:t>
      </w:r>
      <w:r w:rsidRPr="00BB092E">
        <w:rPr>
          <w:rFonts w:ascii="Times New Roman" w:hAnsi="Times New Roman" w:cs="Times New Roman"/>
          <w:sz w:val="28"/>
          <w:szCs w:val="28"/>
        </w:rPr>
        <w:t>руб., что составляет 100,0% от утвержденного задания.</w:t>
      </w:r>
    </w:p>
    <w:p w14:paraId="35A8F871" w14:textId="36FB4610" w:rsidR="007E1D9E" w:rsidRDefault="007E1D9E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>Темп роста поступления налоговых и неналоговых доходов по сравнению с прошлым годом составил 91,4%.</w:t>
      </w:r>
      <w:r w:rsidRPr="00BB092E">
        <w:rPr>
          <w:rFonts w:ascii="Times New Roman" w:hAnsi="Times New Roman" w:cs="Times New Roman"/>
        </w:rPr>
        <w:t xml:space="preserve"> </w:t>
      </w:r>
      <w:r w:rsidRPr="00BB092E">
        <w:rPr>
          <w:rFonts w:ascii="Times New Roman" w:hAnsi="Times New Roman" w:cs="Times New Roman"/>
          <w:sz w:val="28"/>
          <w:szCs w:val="28"/>
        </w:rPr>
        <w:t>Данные об исполнении доходной части бюджета Инсарского муниципального района за 2016</w:t>
      </w:r>
      <w:r w:rsidR="00B261B8">
        <w:rPr>
          <w:rFonts w:ascii="Times New Roman" w:hAnsi="Times New Roman" w:cs="Times New Roman"/>
          <w:sz w:val="28"/>
          <w:szCs w:val="28"/>
        </w:rPr>
        <w:t xml:space="preserve"> – </w:t>
      </w:r>
      <w:r w:rsidRPr="00BB092E">
        <w:rPr>
          <w:rFonts w:ascii="Times New Roman" w:hAnsi="Times New Roman" w:cs="Times New Roman"/>
          <w:sz w:val="28"/>
          <w:szCs w:val="28"/>
        </w:rPr>
        <w:t>2017</w:t>
      </w:r>
      <w:r w:rsidR="00B26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092E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BB092E">
        <w:rPr>
          <w:rFonts w:ascii="Times New Roman" w:hAnsi="Times New Roman" w:cs="Times New Roman"/>
          <w:sz w:val="28"/>
          <w:szCs w:val="28"/>
        </w:rPr>
        <w:t xml:space="preserve">. приведены в таблице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092E">
        <w:rPr>
          <w:rFonts w:ascii="Times New Roman" w:hAnsi="Times New Roman" w:cs="Times New Roman"/>
          <w:sz w:val="28"/>
          <w:szCs w:val="28"/>
        </w:rPr>
        <w:t>.</w:t>
      </w:r>
    </w:p>
    <w:p w14:paraId="114EBF8F" w14:textId="77777777" w:rsidR="007E1D9E" w:rsidRDefault="007E1D9E" w:rsidP="00C050C0">
      <w:pPr>
        <w:pStyle w:val="a4"/>
        <w:spacing w:after="0" w:line="240" w:lineRule="auto"/>
        <w:ind w:left="1428"/>
        <w:jc w:val="right"/>
        <w:rPr>
          <w:rFonts w:ascii="Times New Roman" w:hAnsi="Times New Roman" w:cs="Times New Roman"/>
          <w:sz w:val="28"/>
          <w:szCs w:val="28"/>
        </w:rPr>
      </w:pPr>
      <w:r w:rsidRPr="00BB092E">
        <w:rPr>
          <w:rFonts w:ascii="Times New Roman" w:hAnsi="Times New Roman" w:cs="Times New Roman"/>
          <w:sz w:val="28"/>
          <w:szCs w:val="28"/>
        </w:rPr>
        <w:t xml:space="preserve">Таблица 4 </w:t>
      </w:r>
    </w:p>
    <w:p w14:paraId="707B287A" w14:textId="77777777" w:rsidR="00D65CFD" w:rsidRPr="00BB092E" w:rsidRDefault="00D65CFD" w:rsidP="00C050C0">
      <w:pPr>
        <w:pStyle w:val="a4"/>
        <w:spacing w:after="0" w:line="240" w:lineRule="auto"/>
        <w:ind w:left="142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3"/>
        <w:gridCol w:w="1276"/>
        <w:gridCol w:w="1275"/>
        <w:gridCol w:w="1276"/>
        <w:gridCol w:w="1276"/>
        <w:gridCol w:w="1086"/>
      </w:tblGrid>
      <w:tr w:rsidR="0038048D" w:rsidRPr="00BB092E" w14:paraId="05AB6B35" w14:textId="77777777" w:rsidTr="00AE5D31">
        <w:trPr>
          <w:gridAfter w:val="1"/>
          <w:wAfter w:w="1086" w:type="dxa"/>
          <w:jc w:val="center"/>
        </w:trPr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96B6" w14:textId="77777777" w:rsidR="0038048D" w:rsidRPr="00BB092E" w:rsidRDefault="0038048D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7BB7" w14:textId="441CD76D" w:rsidR="0038048D" w:rsidRPr="00BB092E" w:rsidRDefault="0038048D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 за 2016 год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FECC7" w14:textId="0BF8C0C8" w:rsidR="0038048D" w:rsidRPr="00BB092E" w:rsidRDefault="0038048D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за 2017 год (тыс.руб.)</w:t>
            </w:r>
          </w:p>
        </w:tc>
      </w:tr>
      <w:tr w:rsidR="007E1D9E" w:rsidRPr="00BB092E" w14:paraId="3EA4E831" w14:textId="77777777" w:rsidTr="00193B72">
        <w:trPr>
          <w:jc w:val="center"/>
        </w:trPr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8CB9" w14:textId="77777777" w:rsidR="007E1D9E" w:rsidRPr="00BB092E" w:rsidRDefault="007E1D9E" w:rsidP="00C0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F5F16" w14:textId="77777777" w:rsidR="007E1D9E" w:rsidRPr="00BB092E" w:rsidRDefault="007E1D9E" w:rsidP="00C0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AC94" w14:textId="77777777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C7E96" w14:textId="77777777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кассовое исполнение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10BA4" w14:textId="77777777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99E6" w14:textId="77777777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% исп. к 2016 г.</w:t>
            </w:r>
          </w:p>
        </w:tc>
      </w:tr>
      <w:tr w:rsidR="007E1D9E" w:rsidRPr="00BB092E" w14:paraId="498874EC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7F42" w14:textId="77777777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1.Налоговые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AF08C" w14:textId="1A08E535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231,5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2870" w14:textId="624DD833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3B03" w14:textId="5F6C1456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3B242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A9BD0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</w:tr>
      <w:tr w:rsidR="007E1D9E" w:rsidRPr="00BB092E" w14:paraId="6252CBA2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A4D0A" w14:textId="77777777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 xml:space="preserve">2.Безвозмездные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A412A" w14:textId="5055121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338,6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2BB81" w14:textId="6AA3D6F1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393,9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1623" w14:textId="60E02FAE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709,0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0120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DFC3E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7E1D9E" w:rsidRPr="00BB092E" w14:paraId="3803F833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0276" w14:textId="52C533D9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других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A1EF7" w14:textId="13920EE4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350,7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2C91E" w14:textId="6551EAC9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049,5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A4025" w14:textId="12A9166F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364,6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806B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A4C74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</w:tr>
      <w:tr w:rsidR="007E1D9E" w:rsidRPr="00BB092E" w14:paraId="1FAEE2A4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9253" w14:textId="7262E42B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6CDB2CCD" w14:textId="0F063228" w:rsidR="007E1D9E" w:rsidRPr="00BB092E" w:rsidRDefault="007E1D9E" w:rsidP="00C050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- дотации на выравнивание уровня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2AC96" w14:textId="7BCE6C00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851,3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3B091" w14:textId="3912275F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581,8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95563" w14:textId="087D4C98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581,8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D7EF8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CDF49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Св200</w:t>
            </w:r>
          </w:p>
        </w:tc>
      </w:tr>
      <w:tr w:rsidR="007E1D9E" w:rsidRPr="00BB092E" w14:paraId="140A401E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6F5E" w14:textId="77777777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-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2F0F" w14:textId="49F017F8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003,1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417FC" w14:textId="1AD45A24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690,5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8E79B" w14:textId="5F92D0C5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DC9B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0218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7E1D9E" w:rsidRPr="00BB092E" w14:paraId="58014311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79DD" w14:textId="77777777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- 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119E" w14:textId="1E60108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451,4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A9750" w14:textId="6666C14A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CBC1" w14:textId="0F122135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121,4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46FF9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7A85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E1D9E" w:rsidRPr="00BB092E" w14:paraId="779D3ADA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BBAB" w14:textId="7BBED15D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5674" w14:textId="4590A241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044,9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76FB" w14:textId="58AD73B3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86908" w14:textId="113C7CF0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462,3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1653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2D64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Св200</w:t>
            </w:r>
          </w:p>
        </w:tc>
      </w:tr>
      <w:tr w:rsidR="007E1D9E" w:rsidRPr="00BB092E" w14:paraId="723D36BF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7C21E" w14:textId="6272DCC3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Доходы от возврата бюджетными учреждениями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DBBC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5ED0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2F25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99A0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D5A47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9E" w:rsidRPr="00BB092E" w14:paraId="6F25EC56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A3F3D" w14:textId="4206CD90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остатка субсидий, субвенций и иных межбюджетных трансфертов имеющих целевое назначение прошлых лет из бюджетов </w:t>
            </w:r>
            <w:r w:rsidR="000E3049" w:rsidRPr="00BB092E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0E3049">
              <w:rPr>
                <w:rFonts w:ascii="Times New Roman" w:hAnsi="Times New Roman" w:cs="Times New Roman"/>
                <w:sz w:val="24"/>
                <w:szCs w:val="24"/>
              </w:rPr>
              <w:t xml:space="preserve">иципальных </w:t>
            </w: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8D8C2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-197,9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05CE5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-655,6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8B5E6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-655,6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72A5E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54FB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Св200</w:t>
            </w:r>
          </w:p>
        </w:tc>
      </w:tr>
      <w:tr w:rsidR="007E1D9E" w:rsidRPr="00BB092E" w14:paraId="4250BFC8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8034" w14:textId="77777777" w:rsidR="007E1D9E" w:rsidRPr="00BB092E" w:rsidRDefault="007E1D9E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перечисления в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B002B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2AB7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D980D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284D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9FC4B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D9E" w:rsidRPr="00BB092E" w14:paraId="0A550DC3" w14:textId="77777777" w:rsidTr="00193B72">
        <w:trPr>
          <w:jc w:val="center"/>
        </w:trPr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A4322" w14:textId="77777777" w:rsidR="007E1D9E" w:rsidRPr="00BB092E" w:rsidRDefault="009241C5" w:rsidP="00C050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</w:t>
            </w:r>
            <w:r w:rsidR="007E1D9E" w:rsidRPr="00BB09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E4346" w14:textId="5891ADAC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  <w:r w:rsidR="000E3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b/>
                <w:sz w:val="24"/>
                <w:szCs w:val="24"/>
              </w:rPr>
              <w:t>660,1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798B2" w14:textId="67C078F2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b/>
                <w:sz w:val="24"/>
                <w:szCs w:val="24"/>
              </w:rPr>
              <w:t>242</w:t>
            </w:r>
            <w:r w:rsidR="000E3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b/>
                <w:sz w:val="24"/>
                <w:szCs w:val="24"/>
              </w:rPr>
              <w:t>582,6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83FD" w14:textId="5DECD778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="000E3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B092E">
              <w:rPr>
                <w:rFonts w:ascii="Times New Roman" w:hAnsi="Times New Roman" w:cs="Times New Roman"/>
                <w:b/>
                <w:sz w:val="24"/>
                <w:szCs w:val="24"/>
              </w:rPr>
              <w:t>898,7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318A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b/>
                <w:sz w:val="24"/>
                <w:szCs w:val="24"/>
              </w:rPr>
              <w:t>98,9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E508E" w14:textId="77777777" w:rsidR="007E1D9E" w:rsidRPr="00BB092E" w:rsidRDefault="007E1D9E" w:rsidP="00C050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92E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</w:tr>
    </w:tbl>
    <w:p w14:paraId="7BFDB1D3" w14:textId="77777777" w:rsidR="007E1D9E" w:rsidRDefault="007E1D9E" w:rsidP="00C05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9BF080" w14:textId="631EA362" w:rsidR="007E1D9E" w:rsidRDefault="007E1D9E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ведется</w:t>
      </w:r>
      <w:r w:rsidRPr="00BB092E">
        <w:rPr>
          <w:rFonts w:ascii="Times New Roman" w:hAnsi="Times New Roman" w:cs="Times New Roman"/>
          <w:sz w:val="28"/>
          <w:szCs w:val="28"/>
        </w:rPr>
        <w:t xml:space="preserve"> работа с налогоплательщиками по погашению недоимки по НДФЛ, аренде земли, работа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BB092E">
        <w:rPr>
          <w:rFonts w:ascii="Times New Roman" w:hAnsi="Times New Roman" w:cs="Times New Roman"/>
          <w:sz w:val="28"/>
          <w:szCs w:val="28"/>
        </w:rPr>
        <w:t xml:space="preserve"> межведомственная комиссия. </w:t>
      </w:r>
    </w:p>
    <w:p w14:paraId="4F663A49" w14:textId="3532F48C" w:rsidR="002470BB" w:rsidRPr="002470BB" w:rsidRDefault="002470BB" w:rsidP="00C05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BB">
        <w:rPr>
          <w:rFonts w:ascii="Times New Roman" w:eastAsia="Calibri" w:hAnsi="Times New Roman" w:cs="Times New Roman"/>
          <w:sz w:val="28"/>
          <w:szCs w:val="28"/>
        </w:rPr>
        <w:t>На 01</w:t>
      </w:r>
      <w:r w:rsidR="000E3049">
        <w:rPr>
          <w:rFonts w:ascii="Times New Roman" w:eastAsia="Calibri" w:hAnsi="Times New Roman" w:cs="Times New Roman"/>
          <w:sz w:val="28"/>
          <w:szCs w:val="28"/>
        </w:rPr>
        <w:t xml:space="preserve"> января </w:t>
      </w:r>
      <w:r w:rsidRPr="002470BB">
        <w:rPr>
          <w:rFonts w:ascii="Times New Roman" w:eastAsia="Calibri" w:hAnsi="Times New Roman" w:cs="Times New Roman"/>
          <w:sz w:val="28"/>
          <w:szCs w:val="28"/>
        </w:rPr>
        <w:t>2018 г</w:t>
      </w:r>
      <w:r w:rsidR="000E3049">
        <w:rPr>
          <w:rFonts w:ascii="Times New Roman" w:eastAsia="Calibri" w:hAnsi="Times New Roman" w:cs="Times New Roman"/>
          <w:sz w:val="28"/>
          <w:szCs w:val="28"/>
        </w:rPr>
        <w:t>ода</w:t>
      </w:r>
      <w:r w:rsidRPr="002470BB">
        <w:rPr>
          <w:rFonts w:ascii="Times New Roman" w:eastAsia="Calibri" w:hAnsi="Times New Roman" w:cs="Times New Roman"/>
          <w:sz w:val="28"/>
          <w:szCs w:val="28"/>
        </w:rPr>
        <w:t xml:space="preserve"> в Инсарском муниципальном районе на учете находятся 345 объектов муниципальной собственности, из них 217 объектов зарегистрированы в муниципальную собственность, что составляет 62,9% от общего количества всех муниципальных объектов (не имеют техническую документацию - объекты инженерных сетей, здания КДЦ и др.) </w:t>
      </w:r>
    </w:p>
    <w:p w14:paraId="1FD6EFEB" w14:textId="7EDC6729" w:rsidR="002470BB" w:rsidRPr="002470BB" w:rsidRDefault="002470BB" w:rsidP="00C05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BB">
        <w:rPr>
          <w:rFonts w:ascii="Times New Roman" w:eastAsia="Calibri" w:hAnsi="Times New Roman" w:cs="Times New Roman"/>
          <w:sz w:val="28"/>
          <w:szCs w:val="28"/>
        </w:rPr>
        <w:t>Основным направлением в области приватизации муниципального имущества является повышение эффективности его использования и достижение соответствия состава муниципального имущества функциям и полномочиям муниципальных образований.</w:t>
      </w:r>
    </w:p>
    <w:p w14:paraId="13BEC558" w14:textId="77777777" w:rsidR="002470BB" w:rsidRPr="002470BB" w:rsidRDefault="002470BB" w:rsidP="00C050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70BB">
        <w:rPr>
          <w:rFonts w:ascii="Times New Roman" w:hAnsi="Times New Roman" w:cs="Times New Roman"/>
          <w:sz w:val="28"/>
          <w:szCs w:val="28"/>
        </w:rPr>
        <w:t>Муниципальное имущество за исключением жилищного фонда отчуждается в собственность граждан и юридических лиц исключительно на возмездной основе.</w:t>
      </w:r>
    </w:p>
    <w:p w14:paraId="18A57293" w14:textId="77777777" w:rsidR="0068417F" w:rsidRPr="002470BB" w:rsidRDefault="002470BB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BB">
        <w:rPr>
          <w:rFonts w:ascii="Times New Roman" w:eastAsia="Calibri" w:hAnsi="Times New Roman" w:cs="Times New Roman"/>
          <w:sz w:val="28"/>
          <w:szCs w:val="28"/>
        </w:rPr>
        <w:t>Состояние нежилого фонда в районе характеризуется высоким износом зданий и сооружений, находящихся в муниципальной собственности. Содержание нежилого фонда требует больших финансовых затрат, отсутствие которых в местном бюджете не позволяет поддерживать нежилой фонд в нормальном техническом состоянии. Это ухудшает состояние указанных объектов и, в конечном счёте, снижает их конкурентоспособность на рынке недвижимости, что влияет на объемы поступлений доходов от использования имущества и его приватизации.</w:t>
      </w:r>
    </w:p>
    <w:p w14:paraId="1E292E52" w14:textId="0751BE5C" w:rsidR="009241C5" w:rsidRDefault="002470BB" w:rsidP="00C050C0">
      <w:pPr>
        <w:tabs>
          <w:tab w:val="left" w:pos="6964"/>
        </w:tabs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470BB">
        <w:rPr>
          <w:rFonts w:ascii="Times New Roman" w:eastAsia="Calibri" w:hAnsi="Times New Roman" w:cs="Times New Roman"/>
          <w:sz w:val="28"/>
          <w:szCs w:val="28"/>
        </w:rPr>
        <w:t xml:space="preserve">Таблица </w:t>
      </w:r>
      <w:r w:rsidR="00344199">
        <w:rPr>
          <w:rFonts w:ascii="Times New Roman" w:eastAsia="Calibri" w:hAnsi="Times New Roman" w:cs="Times New Roman"/>
          <w:sz w:val="28"/>
          <w:szCs w:val="28"/>
        </w:rPr>
        <w:t>5</w:t>
      </w:r>
    </w:p>
    <w:p w14:paraId="2CE2CD1E" w14:textId="6600715D" w:rsidR="002470BB" w:rsidRDefault="002470BB" w:rsidP="005C7DC6">
      <w:pPr>
        <w:tabs>
          <w:tab w:val="left" w:pos="696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70BB">
        <w:rPr>
          <w:rFonts w:ascii="Times New Roman" w:eastAsia="Calibri" w:hAnsi="Times New Roman" w:cs="Times New Roman"/>
          <w:b/>
          <w:sz w:val="28"/>
          <w:szCs w:val="28"/>
        </w:rPr>
        <w:t>Основные количественные показатели консолидированного бюджета Инсарского района, характеризующие использование имущества и земельных ресурсов</w:t>
      </w:r>
    </w:p>
    <w:p w14:paraId="13E3BCC3" w14:textId="77777777" w:rsidR="000A7E34" w:rsidRPr="00344199" w:rsidRDefault="000A7E34" w:rsidP="00C050C0">
      <w:pPr>
        <w:tabs>
          <w:tab w:val="left" w:pos="696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3"/>
        <w:gridCol w:w="1233"/>
        <w:gridCol w:w="1234"/>
        <w:gridCol w:w="1233"/>
        <w:gridCol w:w="1234"/>
      </w:tblGrid>
      <w:tr w:rsidR="002470BB" w:rsidRPr="00613EEC" w14:paraId="2BFAE875" w14:textId="77777777" w:rsidTr="00193B72">
        <w:trPr>
          <w:trHeight w:val="458"/>
          <w:jc w:val="center"/>
        </w:trPr>
        <w:tc>
          <w:tcPr>
            <w:tcW w:w="5363" w:type="dxa"/>
            <w:shd w:val="clear" w:color="auto" w:fill="auto"/>
            <w:vAlign w:val="center"/>
          </w:tcPr>
          <w:p w14:paraId="22CD358C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2" w:name="_Hlk520964668"/>
            <w:r w:rsidRPr="00613EEC">
              <w:rPr>
                <w:rFonts w:ascii="Times New Roman" w:eastAsia="Calibri" w:hAnsi="Times New Roman" w:cs="Times New Roman"/>
                <w:b/>
              </w:rPr>
              <w:t>Показатели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58BF1E2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3EEC">
              <w:rPr>
                <w:rFonts w:ascii="Times New Roman" w:eastAsia="Calibri" w:hAnsi="Times New Roman" w:cs="Times New Roman"/>
                <w:b/>
              </w:rPr>
              <w:t>Ед. изм.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54CB4384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3EEC">
              <w:rPr>
                <w:rFonts w:ascii="Times New Roman" w:eastAsia="Calibri" w:hAnsi="Times New Roman" w:cs="Times New Roman"/>
                <w:b/>
                <w:bCs/>
              </w:rPr>
              <w:t>2015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14EA05AF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3EEC">
              <w:rPr>
                <w:rFonts w:ascii="Times New Roman" w:eastAsia="Calibri" w:hAnsi="Times New Roman" w:cs="Times New Roman"/>
                <w:b/>
                <w:bCs/>
              </w:rPr>
              <w:t>2016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0E8BF2C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3EEC">
              <w:rPr>
                <w:rFonts w:ascii="Times New Roman" w:eastAsia="Calibri" w:hAnsi="Times New Roman" w:cs="Times New Roman"/>
                <w:b/>
                <w:bCs/>
              </w:rPr>
              <w:t>2017</w:t>
            </w:r>
          </w:p>
        </w:tc>
      </w:tr>
      <w:tr w:rsidR="002470BB" w:rsidRPr="00613EEC" w14:paraId="397F2C3A" w14:textId="77777777" w:rsidTr="00193B72">
        <w:trPr>
          <w:jc w:val="center"/>
        </w:trPr>
        <w:tc>
          <w:tcPr>
            <w:tcW w:w="5363" w:type="dxa"/>
            <w:shd w:val="clear" w:color="auto" w:fill="auto"/>
            <w:vAlign w:val="center"/>
          </w:tcPr>
          <w:p w14:paraId="53B49284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3EEC">
              <w:rPr>
                <w:rFonts w:ascii="Times New Roman" w:eastAsia="Calibri" w:hAnsi="Times New Roman" w:cs="Times New Roman"/>
                <w:b/>
              </w:rPr>
              <w:t>Получено доходов в доход бюджета всего, в т.ч.: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165ACC4" w14:textId="61087DF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13EEC">
              <w:rPr>
                <w:rFonts w:ascii="Times New Roman" w:eastAsia="Calibri" w:hAnsi="Times New Roman" w:cs="Times New Roman"/>
                <w:b/>
              </w:rPr>
              <w:t>тыс.руб.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4A1BABD" w14:textId="400FAB8A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3EEC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0E304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13EEC">
              <w:rPr>
                <w:rFonts w:ascii="Times New Roman" w:eastAsia="Calibri" w:hAnsi="Times New Roman" w:cs="Times New Roman"/>
                <w:b/>
                <w:bCs/>
              </w:rPr>
              <w:t>117,2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0B85AED8" w14:textId="343490DE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3EEC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0E304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13EEC">
              <w:rPr>
                <w:rFonts w:ascii="Times New Roman" w:eastAsia="Calibri" w:hAnsi="Times New Roman" w:cs="Times New Roman"/>
                <w:b/>
                <w:bCs/>
              </w:rPr>
              <w:t>296,4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2914134" w14:textId="5FA6764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13EEC">
              <w:rPr>
                <w:rFonts w:ascii="Times New Roman" w:eastAsia="Calibri" w:hAnsi="Times New Roman" w:cs="Times New Roman"/>
                <w:b/>
                <w:bCs/>
              </w:rPr>
              <w:t>5</w:t>
            </w:r>
            <w:r w:rsidR="000E304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613EEC">
              <w:rPr>
                <w:rFonts w:ascii="Times New Roman" w:eastAsia="Calibri" w:hAnsi="Times New Roman" w:cs="Times New Roman"/>
                <w:b/>
                <w:bCs/>
              </w:rPr>
              <w:t>732,5</w:t>
            </w:r>
          </w:p>
        </w:tc>
      </w:tr>
      <w:tr w:rsidR="002470BB" w:rsidRPr="00613EEC" w14:paraId="4AD26112" w14:textId="77777777" w:rsidTr="00193B72">
        <w:trPr>
          <w:jc w:val="center"/>
        </w:trPr>
        <w:tc>
          <w:tcPr>
            <w:tcW w:w="5363" w:type="dxa"/>
            <w:shd w:val="clear" w:color="auto" w:fill="auto"/>
            <w:vAlign w:val="center"/>
          </w:tcPr>
          <w:p w14:paraId="5ED079B8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Продажа муниципального имущества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EDA8113" w14:textId="18CA7886" w:rsidR="002470BB" w:rsidRPr="00613EEC" w:rsidRDefault="002470BB" w:rsidP="00C0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тыс.</w:t>
            </w:r>
            <w:r w:rsidR="00100B45">
              <w:rPr>
                <w:rFonts w:ascii="Times New Roman" w:eastAsia="Calibri" w:hAnsi="Times New Roman" w:cs="Times New Roman"/>
              </w:rPr>
              <w:t>р</w:t>
            </w:r>
            <w:r w:rsidRPr="00613EEC">
              <w:rPr>
                <w:rFonts w:ascii="Times New Roman" w:eastAsia="Calibri" w:hAnsi="Times New Roman" w:cs="Times New Roman"/>
              </w:rPr>
              <w:t>уб.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1F96B210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202,7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339C289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  <w:shd w:val="clear" w:color="auto" w:fill="auto"/>
            <w:vAlign w:val="center"/>
          </w:tcPr>
          <w:p w14:paraId="09E900DA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89,1</w:t>
            </w:r>
          </w:p>
        </w:tc>
      </w:tr>
      <w:tr w:rsidR="002470BB" w:rsidRPr="00613EEC" w14:paraId="093E0C23" w14:textId="77777777" w:rsidTr="00193B72">
        <w:trPr>
          <w:jc w:val="center"/>
        </w:trPr>
        <w:tc>
          <w:tcPr>
            <w:tcW w:w="5363" w:type="dxa"/>
            <w:shd w:val="clear" w:color="auto" w:fill="auto"/>
            <w:vAlign w:val="center"/>
          </w:tcPr>
          <w:p w14:paraId="03E2BA06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Продажа земельных участков, находящихся в муниципальной собственности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C071A6C" w14:textId="2A7E7E47" w:rsidR="002470BB" w:rsidRPr="00613EEC" w:rsidRDefault="002470BB" w:rsidP="00C0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тыс.руб.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278D7B73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383,5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79C5B8ED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666,4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3154473F" w14:textId="101475A3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1</w:t>
            </w:r>
            <w:r w:rsidR="000E3049">
              <w:rPr>
                <w:rFonts w:ascii="Times New Roman" w:eastAsia="Calibri" w:hAnsi="Times New Roman" w:cs="Times New Roman"/>
              </w:rPr>
              <w:t xml:space="preserve"> </w:t>
            </w:r>
            <w:r w:rsidRPr="00613EEC">
              <w:rPr>
                <w:rFonts w:ascii="Times New Roman" w:eastAsia="Calibri" w:hAnsi="Times New Roman" w:cs="Times New Roman"/>
              </w:rPr>
              <w:t>162,3</w:t>
            </w:r>
          </w:p>
        </w:tc>
      </w:tr>
      <w:tr w:rsidR="002470BB" w:rsidRPr="00613EEC" w14:paraId="7BCF1382" w14:textId="77777777" w:rsidTr="00193B72">
        <w:trPr>
          <w:jc w:val="center"/>
        </w:trPr>
        <w:tc>
          <w:tcPr>
            <w:tcW w:w="5363" w:type="dxa"/>
            <w:shd w:val="clear" w:color="auto" w:fill="auto"/>
            <w:vAlign w:val="center"/>
          </w:tcPr>
          <w:p w14:paraId="2C6462CC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Продажа земельных участков, собственность на которые не разграничена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222EFBE9" w14:textId="51BF3C37" w:rsidR="002470BB" w:rsidRPr="00613EEC" w:rsidRDefault="002470BB" w:rsidP="00C0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тыс.руб.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7F82DE46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173,9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5A963251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570,4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F153640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453,6</w:t>
            </w:r>
          </w:p>
        </w:tc>
      </w:tr>
      <w:tr w:rsidR="002470BB" w:rsidRPr="00613EEC" w14:paraId="0EAA51FA" w14:textId="77777777" w:rsidTr="00193B72">
        <w:trPr>
          <w:trHeight w:val="381"/>
          <w:jc w:val="center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C4F65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 xml:space="preserve">Аренда муниципального имущества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C88F" w14:textId="3075DC54" w:rsidR="002470BB" w:rsidRPr="00613EEC" w:rsidRDefault="002470BB" w:rsidP="00C0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тыс.руб.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0DAE2" w14:textId="7BF19AA5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1</w:t>
            </w:r>
            <w:r w:rsidR="000E3049">
              <w:rPr>
                <w:rFonts w:ascii="Times New Roman" w:eastAsia="Calibri" w:hAnsi="Times New Roman" w:cs="Times New Roman"/>
              </w:rPr>
              <w:t xml:space="preserve"> </w:t>
            </w:r>
            <w:r w:rsidRPr="00613EEC">
              <w:rPr>
                <w:rFonts w:ascii="Times New Roman" w:eastAsia="Calibri" w:hAnsi="Times New Roman" w:cs="Times New Roman"/>
              </w:rPr>
              <w:t>731,5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EE24" w14:textId="7EC6A120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1</w:t>
            </w:r>
            <w:r w:rsidR="000E3049">
              <w:rPr>
                <w:rFonts w:ascii="Times New Roman" w:eastAsia="Calibri" w:hAnsi="Times New Roman" w:cs="Times New Roman"/>
              </w:rPr>
              <w:t xml:space="preserve"> </w:t>
            </w:r>
            <w:r w:rsidRPr="00613EEC">
              <w:rPr>
                <w:rFonts w:ascii="Times New Roman" w:eastAsia="Calibri" w:hAnsi="Times New Roman" w:cs="Times New Roman"/>
              </w:rPr>
              <w:t>755,8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18CFB" w14:textId="25204C20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1</w:t>
            </w:r>
            <w:r w:rsidR="000E3049">
              <w:rPr>
                <w:rFonts w:ascii="Times New Roman" w:eastAsia="Calibri" w:hAnsi="Times New Roman" w:cs="Times New Roman"/>
              </w:rPr>
              <w:t xml:space="preserve"> </w:t>
            </w:r>
            <w:r w:rsidRPr="00613EEC">
              <w:rPr>
                <w:rFonts w:ascii="Times New Roman" w:eastAsia="Calibri" w:hAnsi="Times New Roman" w:cs="Times New Roman"/>
              </w:rPr>
              <w:t>959,6</w:t>
            </w:r>
          </w:p>
        </w:tc>
      </w:tr>
      <w:tr w:rsidR="002470BB" w:rsidRPr="00613EEC" w14:paraId="2CE581AC" w14:textId="77777777" w:rsidTr="00193B72">
        <w:trPr>
          <w:jc w:val="center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7A0AA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 xml:space="preserve">Аренда земельных участков, находящихся в </w:t>
            </w:r>
            <w:r w:rsidRPr="00613EEC">
              <w:rPr>
                <w:rFonts w:ascii="Times New Roman" w:eastAsia="Calibri" w:hAnsi="Times New Roman" w:cs="Times New Roman"/>
              </w:rPr>
              <w:lastRenderedPageBreak/>
              <w:t>муниципальной собственности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B601E" w14:textId="34924DE5" w:rsidR="002470BB" w:rsidRPr="00613EEC" w:rsidRDefault="002470BB" w:rsidP="00C0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lastRenderedPageBreak/>
              <w:t>тыс.руб.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327E1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13,1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DB96E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90E0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40,5</w:t>
            </w:r>
          </w:p>
        </w:tc>
      </w:tr>
      <w:tr w:rsidR="002470BB" w:rsidRPr="00613EEC" w14:paraId="12FDDA46" w14:textId="77777777" w:rsidTr="00193B72">
        <w:trPr>
          <w:jc w:val="center"/>
        </w:trPr>
        <w:tc>
          <w:tcPr>
            <w:tcW w:w="5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C61F9" w14:textId="77777777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Аренда земельных участков, собственность на которые не разграничена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77A08" w14:textId="6BC319B0" w:rsidR="002470BB" w:rsidRPr="00613EEC" w:rsidRDefault="002470BB" w:rsidP="00C0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тыс.руб.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4007" w14:textId="3ED47A8E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2</w:t>
            </w:r>
            <w:r w:rsidR="000E3049">
              <w:rPr>
                <w:rFonts w:ascii="Times New Roman" w:eastAsia="Calibri" w:hAnsi="Times New Roman" w:cs="Times New Roman"/>
              </w:rPr>
              <w:t xml:space="preserve"> </w:t>
            </w:r>
            <w:r w:rsidRPr="00613EEC">
              <w:rPr>
                <w:rFonts w:ascii="Times New Roman" w:eastAsia="Calibri" w:hAnsi="Times New Roman" w:cs="Times New Roman"/>
              </w:rPr>
              <w:t>612,5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20C14" w14:textId="403B5263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2</w:t>
            </w:r>
            <w:r w:rsidR="000E3049">
              <w:rPr>
                <w:rFonts w:ascii="Times New Roman" w:eastAsia="Calibri" w:hAnsi="Times New Roman" w:cs="Times New Roman"/>
              </w:rPr>
              <w:t xml:space="preserve"> </w:t>
            </w:r>
            <w:r w:rsidRPr="00613EEC">
              <w:rPr>
                <w:rFonts w:ascii="Times New Roman" w:eastAsia="Calibri" w:hAnsi="Times New Roman" w:cs="Times New Roman"/>
              </w:rPr>
              <w:t>259,8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5CAB" w14:textId="63153912" w:rsidR="002470BB" w:rsidRPr="00613EEC" w:rsidRDefault="002470BB" w:rsidP="00C050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13EEC">
              <w:rPr>
                <w:rFonts w:ascii="Times New Roman" w:eastAsia="Calibri" w:hAnsi="Times New Roman" w:cs="Times New Roman"/>
              </w:rPr>
              <w:t>2</w:t>
            </w:r>
            <w:r w:rsidR="000E3049">
              <w:rPr>
                <w:rFonts w:ascii="Times New Roman" w:eastAsia="Calibri" w:hAnsi="Times New Roman" w:cs="Times New Roman"/>
              </w:rPr>
              <w:t xml:space="preserve"> </w:t>
            </w:r>
            <w:r w:rsidRPr="00613EEC">
              <w:rPr>
                <w:rFonts w:ascii="Times New Roman" w:eastAsia="Calibri" w:hAnsi="Times New Roman" w:cs="Times New Roman"/>
              </w:rPr>
              <w:t>027,4</w:t>
            </w:r>
          </w:p>
        </w:tc>
      </w:tr>
    </w:tbl>
    <w:p w14:paraId="2FAB7437" w14:textId="77777777" w:rsidR="00D148C5" w:rsidRDefault="00D148C5" w:rsidP="00C050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520966224"/>
      <w:bookmarkEnd w:id="2"/>
    </w:p>
    <w:p w14:paraId="5F963214" w14:textId="7377319A" w:rsidR="002470BB" w:rsidRDefault="002470BB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0BB">
        <w:rPr>
          <w:rFonts w:ascii="Times New Roman" w:eastAsia="Calibri" w:hAnsi="Times New Roman" w:cs="Times New Roman"/>
          <w:sz w:val="28"/>
          <w:szCs w:val="28"/>
        </w:rPr>
        <w:t>Выполнение технической инвентаризации и паспортизации объектов муниципального имущества, проведение работ по постановке муниципальной собственности на государственный кадастровый учет, осуществление дальнейшей регистрации прав собственности на объекты муниципальной собственности позволяет обеспечить соблюдение требований законодательства Российской Федерации и Республики Мордовия, регламентирующие вопросы  владения пользования, и распоряжения муниципальной собственностью, а также обеспечить условия для социально</w:t>
      </w:r>
      <w:r w:rsidR="00AA5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0BB">
        <w:rPr>
          <w:rFonts w:ascii="Times New Roman" w:eastAsia="Calibri" w:hAnsi="Times New Roman" w:cs="Times New Roman"/>
          <w:sz w:val="28"/>
          <w:szCs w:val="28"/>
        </w:rPr>
        <w:t>-</w:t>
      </w:r>
      <w:r w:rsidR="00AA51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70BB">
        <w:rPr>
          <w:rFonts w:ascii="Times New Roman" w:eastAsia="Calibri" w:hAnsi="Times New Roman" w:cs="Times New Roman"/>
          <w:sz w:val="28"/>
          <w:szCs w:val="28"/>
        </w:rPr>
        <w:t>экономического развития Инсарского муниципального района и пополнять доходную часть бюджета района.</w:t>
      </w:r>
    </w:p>
    <w:p w14:paraId="200C09C7" w14:textId="77777777" w:rsidR="007E1D9E" w:rsidRPr="002470BB" w:rsidRDefault="002470BB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Ведется </w:t>
      </w:r>
      <w:r w:rsidRPr="002470BB">
        <w:rPr>
          <w:rFonts w:ascii="Times New Roman" w:eastAsia="Calibri" w:hAnsi="Times New Roman" w:cs="Times New Roman"/>
          <w:sz w:val="28"/>
          <w:szCs w:val="28"/>
        </w:rPr>
        <w:t>работа по оформлению в собственность муниципальных образований невостребованных земельных участков. В 2017 году оформлено 114 участков</w:t>
      </w:r>
      <w:bookmarkEnd w:id="3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DFC8F9" w14:textId="77777777" w:rsidR="007E1D9E" w:rsidRDefault="007E1D9E" w:rsidP="00C05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F62FE">
        <w:rPr>
          <w:rFonts w:ascii="Times New Roman" w:eastAsia="Calibri" w:hAnsi="Times New Roman" w:cs="Times New Roman"/>
          <w:bCs/>
          <w:sz w:val="28"/>
          <w:szCs w:val="28"/>
        </w:rPr>
        <w:t xml:space="preserve">ажным направлением деятельности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2F62FE">
        <w:rPr>
          <w:rFonts w:ascii="Times New Roman" w:eastAsia="Calibri" w:hAnsi="Times New Roman" w:cs="Times New Roman"/>
          <w:bCs/>
          <w:sz w:val="28"/>
          <w:szCs w:val="28"/>
        </w:rPr>
        <w:t xml:space="preserve">создание на территории муниципального района благоприятных условий для осуществления активной инвестиционной деятельности. </w:t>
      </w:r>
    </w:p>
    <w:p w14:paraId="0C2DBC58" w14:textId="77777777" w:rsidR="007E1D9E" w:rsidRDefault="007E1D9E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2F62FE">
        <w:rPr>
          <w:rFonts w:ascii="Times New Roman" w:eastAsia="Calibri" w:hAnsi="Times New Roman" w:cs="Times New Roman"/>
          <w:bCs/>
          <w:sz w:val="28"/>
          <w:szCs w:val="28"/>
        </w:rPr>
        <w:t xml:space="preserve">нвестиционная политика направлена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прежде </w:t>
      </w:r>
      <w:r w:rsidRPr="002F62FE">
        <w:rPr>
          <w:rFonts w:ascii="Times New Roman" w:eastAsia="Calibri" w:hAnsi="Times New Roman" w:cs="Times New Roman"/>
          <w:bCs/>
          <w:sz w:val="28"/>
          <w:szCs w:val="28"/>
        </w:rPr>
        <w:t>на поиск новых эффективных решений, которые позволят активизировать инвестиционные процессы на территории муниципального образования.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14:paraId="519F452C" w14:textId="22BC4899" w:rsidR="00D148C5" w:rsidRDefault="007E1D9E" w:rsidP="00C05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Объем инвестиций в основной капитал по крупным и средним предприятиям за 2017 г</w:t>
      </w:r>
      <w:r w:rsidR="000E3049">
        <w:rPr>
          <w:rFonts w:ascii="Times New Roman" w:eastAsia="Calibri" w:hAnsi="Times New Roman" w:cs="Times New Roman"/>
          <w:bCs/>
          <w:sz w:val="28"/>
          <w:szCs w:val="28"/>
        </w:rPr>
        <w:t>од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составил 87,5 млн.</w:t>
      </w:r>
      <w:r w:rsidR="008A37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руб., из них 56,7 млн.руб. составляют внебюджетные средства, прогноз выполнен на 87,4% (темп роста к 2016 году – 127,9%). </w:t>
      </w:r>
    </w:p>
    <w:p w14:paraId="662D9494" w14:textId="77777777" w:rsidR="007E1D9E" w:rsidRDefault="007E1D9E" w:rsidP="00C05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итогам 9 месяцев 2018 года объем инвестиций в основной капитал по крупным и средним предприятиям превысил уровень соответствующего периода прошлого года почти в 7 раз и составил 369,7 млн.руб., из них 366 млн.руб. – внебюджетные средства. Данный объем инвестиций достигнут за счет реализации крупных инвестиционных проектов:</w:t>
      </w:r>
    </w:p>
    <w:p w14:paraId="7DA9EBAC" w14:textId="4FE5037E" w:rsidR="007E1D9E" w:rsidRDefault="007E1D9E" w:rsidP="00C05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</w:t>
      </w:r>
      <w:r w:rsidRPr="008C4349">
        <w:rPr>
          <w:rFonts w:ascii="Times New Roman" w:eastAsia="Calibri" w:hAnsi="Times New Roman" w:cs="Times New Roman"/>
          <w:bCs/>
          <w:sz w:val="28"/>
          <w:szCs w:val="28"/>
        </w:rPr>
        <w:t>троительство свиноводческого комплекса на 4800 голов свиноматок в с. Засечная Сл</w:t>
      </w:r>
      <w:r w:rsidR="00745A7C">
        <w:rPr>
          <w:rFonts w:ascii="Times New Roman" w:eastAsia="Calibri" w:hAnsi="Times New Roman" w:cs="Times New Roman"/>
          <w:bCs/>
          <w:sz w:val="28"/>
          <w:szCs w:val="28"/>
        </w:rPr>
        <w:t xml:space="preserve">обода, объем реализации в год – </w:t>
      </w:r>
      <w:r w:rsidRPr="008C4349">
        <w:rPr>
          <w:rFonts w:ascii="Times New Roman" w:eastAsia="Calibri" w:hAnsi="Times New Roman" w:cs="Times New Roman"/>
          <w:bCs/>
          <w:sz w:val="28"/>
          <w:szCs w:val="28"/>
        </w:rPr>
        <w:t>112 тыс.</w:t>
      </w:r>
      <w:r w:rsidR="005512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C4349">
        <w:rPr>
          <w:rFonts w:ascii="Times New Roman" w:eastAsia="Calibri" w:hAnsi="Times New Roman" w:cs="Times New Roman"/>
          <w:bCs/>
          <w:sz w:val="28"/>
          <w:szCs w:val="28"/>
        </w:rPr>
        <w:t>голов или 12,6 тыс.</w:t>
      </w:r>
      <w:r w:rsidR="005512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C4349">
        <w:rPr>
          <w:rFonts w:ascii="Times New Roman" w:eastAsia="Calibri" w:hAnsi="Times New Roman" w:cs="Times New Roman"/>
          <w:bCs/>
          <w:sz w:val="28"/>
          <w:szCs w:val="28"/>
        </w:rPr>
        <w:t>тонн свинины в живом весе</w:t>
      </w:r>
      <w:r>
        <w:rPr>
          <w:rFonts w:ascii="Times New Roman" w:eastAsia="Calibri" w:hAnsi="Times New Roman" w:cs="Times New Roman"/>
          <w:bCs/>
          <w:sz w:val="28"/>
          <w:szCs w:val="28"/>
        </w:rPr>
        <w:t>, стоимость проекта – 852,8 млн.</w:t>
      </w:r>
      <w:r w:rsidR="0055124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руб.; </w:t>
      </w:r>
    </w:p>
    <w:p w14:paraId="7AC313A0" w14:textId="1C11D682" w:rsidR="007E1D9E" w:rsidRDefault="007E1D9E" w:rsidP="00C05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</w:t>
      </w:r>
      <w:r w:rsidRPr="008C4349">
        <w:rPr>
          <w:rFonts w:ascii="Times New Roman" w:eastAsia="Calibri" w:hAnsi="Times New Roman" w:cs="Times New Roman"/>
          <w:bCs/>
          <w:sz w:val="28"/>
          <w:szCs w:val="28"/>
        </w:rPr>
        <w:t>троительство молочного комплекса на 1200 голов коров в с. Казеевка, прои</w:t>
      </w:r>
      <w:r>
        <w:rPr>
          <w:rFonts w:ascii="Times New Roman" w:eastAsia="Calibri" w:hAnsi="Times New Roman" w:cs="Times New Roman"/>
          <w:bCs/>
          <w:sz w:val="28"/>
          <w:szCs w:val="28"/>
        </w:rPr>
        <w:t>зводственная мощность 13,2 тыс.</w:t>
      </w:r>
      <w:r w:rsidR="00D115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8C4349">
        <w:rPr>
          <w:rFonts w:ascii="Times New Roman" w:eastAsia="Calibri" w:hAnsi="Times New Roman" w:cs="Times New Roman"/>
          <w:bCs/>
          <w:sz w:val="28"/>
          <w:szCs w:val="28"/>
        </w:rPr>
        <w:t>тонн молока в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, стоимость проекта – 1063 млн.</w:t>
      </w:r>
      <w:r w:rsidR="00D1159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руб.;</w:t>
      </w:r>
    </w:p>
    <w:p w14:paraId="28D4E1EE" w14:textId="77777777" w:rsidR="005949BB" w:rsidRDefault="007E1D9E" w:rsidP="00C050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реконструкция цехов, обновление основных средств в ООО «Сыроваренный завод «Сармич».</w:t>
      </w:r>
    </w:p>
    <w:p w14:paraId="09EC243B" w14:textId="2034D2D1" w:rsidR="000B690D" w:rsidRPr="000B690D" w:rsidRDefault="000B690D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6F1">
        <w:rPr>
          <w:rFonts w:ascii="Times New Roman" w:eastAsia="Calibri" w:hAnsi="Times New Roman" w:cs="Times New Roman"/>
          <w:sz w:val="28"/>
          <w:szCs w:val="28"/>
        </w:rPr>
        <w:t xml:space="preserve">Инвестиционный паспорт Инсарского муниципального района разработан </w:t>
      </w:r>
      <w:r w:rsidR="00D11593" w:rsidRPr="001926F1">
        <w:rPr>
          <w:rFonts w:ascii="Times New Roman" w:eastAsia="Calibri" w:hAnsi="Times New Roman" w:cs="Times New Roman"/>
          <w:sz w:val="28"/>
          <w:szCs w:val="28"/>
        </w:rPr>
        <w:t>и размещен</w:t>
      </w:r>
      <w:r w:rsidRPr="001926F1">
        <w:rPr>
          <w:rFonts w:ascii="Times New Roman" w:eastAsia="Calibri" w:hAnsi="Times New Roman" w:cs="Times New Roman"/>
          <w:sz w:val="28"/>
          <w:szCs w:val="28"/>
        </w:rPr>
        <w:t xml:space="preserve"> в открытом доступе на Инвестиционном портале Республики Мордовия – investrm.ru в разде</w:t>
      </w:r>
      <w:r>
        <w:rPr>
          <w:rFonts w:ascii="Times New Roman" w:hAnsi="Times New Roman" w:cs="Times New Roman"/>
          <w:sz w:val="28"/>
          <w:szCs w:val="28"/>
        </w:rPr>
        <w:t>ле «Муниципальные образования», а также на официальном сайте Инсарского района.</w:t>
      </w:r>
    </w:p>
    <w:p w14:paraId="4336AAD3" w14:textId="77777777" w:rsidR="00CB076F" w:rsidRPr="007E1D9E" w:rsidRDefault="00CB076F" w:rsidP="00C05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4AE9">
        <w:rPr>
          <w:rFonts w:ascii="Times New Roman" w:hAnsi="Times New Roman"/>
          <w:sz w:val="28"/>
          <w:szCs w:val="28"/>
        </w:rPr>
        <w:lastRenderedPageBreak/>
        <w:t>Потребительский рынок – одна из важнейших сф</w:t>
      </w:r>
      <w:r>
        <w:rPr>
          <w:rFonts w:ascii="Times New Roman" w:hAnsi="Times New Roman"/>
          <w:sz w:val="28"/>
          <w:szCs w:val="28"/>
        </w:rPr>
        <w:t>ер деятельности,</w:t>
      </w:r>
      <w:r w:rsidRPr="00CF4AE9">
        <w:rPr>
          <w:rFonts w:ascii="Times New Roman" w:hAnsi="Times New Roman"/>
          <w:sz w:val="28"/>
          <w:szCs w:val="28"/>
        </w:rPr>
        <w:t xml:space="preserve"> состояние, структура, тенденции и динамика развития, которой отражают социально - экономическое положение </w:t>
      </w:r>
      <w:r>
        <w:rPr>
          <w:rFonts w:ascii="Times New Roman" w:hAnsi="Times New Roman"/>
          <w:sz w:val="28"/>
          <w:szCs w:val="28"/>
        </w:rPr>
        <w:t>района.</w:t>
      </w:r>
    </w:p>
    <w:p w14:paraId="23442DC1" w14:textId="77777777" w:rsidR="00433C6C" w:rsidRDefault="00433C6C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A933DA">
        <w:rPr>
          <w:rFonts w:ascii="Times New Roman" w:hAnsi="Times New Roman" w:cs="Times New Roman"/>
          <w:sz w:val="28"/>
          <w:szCs w:val="28"/>
        </w:rPr>
        <w:t xml:space="preserve">Одним из основных принципов функционирования потребительского рынка является </w:t>
      </w:r>
      <w:r w:rsidRPr="00A933DA">
        <w:rPr>
          <w:rFonts w:ascii="Times New Roman" w:hAnsi="Times New Roman" w:cs="Times New Roman"/>
          <w:spacing w:val="2"/>
          <w:sz w:val="28"/>
          <w:szCs w:val="28"/>
        </w:rPr>
        <w:t>развитие конкурентной среды, что позволяет эффективно использовать рыночные механизмы для повышения качества товаров и услуг, их ценовой и территориальной доступности.</w:t>
      </w:r>
    </w:p>
    <w:p w14:paraId="099C1B6F" w14:textId="6C2C158D" w:rsidR="0083330F" w:rsidRDefault="000B690D" w:rsidP="00C050C0">
      <w:pPr>
        <w:pStyle w:val="Default"/>
        <w:ind w:firstLine="567"/>
        <w:jc w:val="both"/>
        <w:rPr>
          <w:rStyle w:val="FontStyle168"/>
          <w:sz w:val="28"/>
          <w:szCs w:val="28"/>
        </w:rPr>
      </w:pPr>
      <w:r>
        <w:rPr>
          <w:rStyle w:val="FontStyle168"/>
          <w:sz w:val="28"/>
          <w:szCs w:val="28"/>
        </w:rPr>
        <w:t>На потребительском рынке Инсар</w:t>
      </w:r>
      <w:r w:rsidRPr="00C838BE">
        <w:rPr>
          <w:rStyle w:val="FontStyle168"/>
          <w:sz w:val="28"/>
          <w:szCs w:val="28"/>
        </w:rPr>
        <w:t>ского муниципального района по состоянию н</w:t>
      </w:r>
      <w:r>
        <w:rPr>
          <w:rStyle w:val="FontStyle168"/>
          <w:sz w:val="28"/>
          <w:szCs w:val="28"/>
        </w:rPr>
        <w:t>а 1 января 2018</w:t>
      </w:r>
      <w:r w:rsidRPr="00C838BE">
        <w:rPr>
          <w:rStyle w:val="FontStyle168"/>
          <w:sz w:val="28"/>
          <w:szCs w:val="28"/>
        </w:rPr>
        <w:t xml:space="preserve"> </w:t>
      </w:r>
      <w:r w:rsidRPr="00C838BE">
        <w:rPr>
          <w:rStyle w:val="FontStyle168"/>
          <w:spacing w:val="-20"/>
          <w:sz w:val="28"/>
          <w:szCs w:val="28"/>
        </w:rPr>
        <w:t>г</w:t>
      </w:r>
      <w:r w:rsidR="000E3049">
        <w:rPr>
          <w:rStyle w:val="FontStyle168"/>
          <w:spacing w:val="-20"/>
          <w:sz w:val="28"/>
          <w:szCs w:val="28"/>
        </w:rPr>
        <w:t>ода</w:t>
      </w:r>
      <w:r w:rsidRPr="00C838BE">
        <w:rPr>
          <w:rStyle w:val="FontStyle168"/>
          <w:sz w:val="28"/>
          <w:szCs w:val="28"/>
        </w:rPr>
        <w:t xml:space="preserve"> ус</w:t>
      </w:r>
      <w:r>
        <w:rPr>
          <w:rStyle w:val="FontStyle168"/>
          <w:sz w:val="28"/>
          <w:szCs w:val="28"/>
        </w:rPr>
        <w:t xml:space="preserve">тойчивую работу обеспечивают </w:t>
      </w:r>
      <w:r w:rsidR="00EC4032">
        <w:rPr>
          <w:rStyle w:val="FontStyle168"/>
          <w:sz w:val="28"/>
          <w:szCs w:val="28"/>
        </w:rPr>
        <w:t>83</w:t>
      </w:r>
      <w:r w:rsidRPr="00C838BE">
        <w:rPr>
          <w:rStyle w:val="FontStyle168"/>
          <w:sz w:val="28"/>
          <w:szCs w:val="28"/>
        </w:rPr>
        <w:t xml:space="preserve"> магазин</w:t>
      </w:r>
      <w:r w:rsidR="00EC4032">
        <w:rPr>
          <w:rStyle w:val="FontStyle168"/>
          <w:sz w:val="28"/>
          <w:szCs w:val="28"/>
        </w:rPr>
        <w:t>а</w:t>
      </w:r>
      <w:r w:rsidRPr="00C838BE">
        <w:rPr>
          <w:rStyle w:val="FontStyle168"/>
          <w:sz w:val="28"/>
          <w:szCs w:val="28"/>
        </w:rPr>
        <w:t xml:space="preserve"> различной формы собствен</w:t>
      </w:r>
      <w:r w:rsidR="00745A7C">
        <w:rPr>
          <w:rStyle w:val="FontStyle168"/>
          <w:sz w:val="28"/>
          <w:szCs w:val="28"/>
        </w:rPr>
        <w:t xml:space="preserve">ности, из них продовольственных – </w:t>
      </w:r>
      <w:r w:rsidR="00EC4032">
        <w:rPr>
          <w:rStyle w:val="FontStyle168"/>
          <w:sz w:val="28"/>
          <w:szCs w:val="28"/>
        </w:rPr>
        <w:t>39 (47</w:t>
      </w:r>
      <w:r w:rsidRPr="00C838BE">
        <w:rPr>
          <w:rStyle w:val="FontStyle168"/>
          <w:sz w:val="28"/>
          <w:szCs w:val="28"/>
        </w:rPr>
        <w:t>%), непродовольственных магазинов</w:t>
      </w:r>
      <w:r w:rsidR="00745A7C">
        <w:rPr>
          <w:rStyle w:val="FontStyle168"/>
          <w:sz w:val="28"/>
          <w:szCs w:val="28"/>
        </w:rPr>
        <w:t xml:space="preserve"> – </w:t>
      </w:r>
      <w:r w:rsidR="00EC4032">
        <w:rPr>
          <w:rStyle w:val="FontStyle168"/>
          <w:sz w:val="28"/>
          <w:szCs w:val="28"/>
        </w:rPr>
        <w:t>23 (27,7</w:t>
      </w:r>
      <w:r w:rsidR="00745A7C">
        <w:rPr>
          <w:rStyle w:val="FontStyle168"/>
          <w:sz w:val="28"/>
          <w:szCs w:val="28"/>
        </w:rPr>
        <w:t xml:space="preserve">%), смешанных – </w:t>
      </w:r>
      <w:r w:rsidR="00EC4032">
        <w:rPr>
          <w:rStyle w:val="FontStyle168"/>
          <w:sz w:val="28"/>
          <w:szCs w:val="28"/>
        </w:rPr>
        <w:t xml:space="preserve">21 (25,3%); </w:t>
      </w:r>
      <w:r w:rsidR="00461E70">
        <w:rPr>
          <w:rStyle w:val="FontStyle168"/>
          <w:sz w:val="28"/>
          <w:szCs w:val="28"/>
        </w:rPr>
        <w:t>8</w:t>
      </w:r>
      <w:r w:rsidRPr="00C838BE">
        <w:rPr>
          <w:rStyle w:val="FontStyle168"/>
          <w:sz w:val="28"/>
          <w:szCs w:val="28"/>
        </w:rPr>
        <w:t xml:space="preserve"> предприяти</w:t>
      </w:r>
      <w:r w:rsidR="00461E70">
        <w:rPr>
          <w:rStyle w:val="FontStyle168"/>
          <w:sz w:val="28"/>
          <w:szCs w:val="28"/>
        </w:rPr>
        <w:t>й</w:t>
      </w:r>
      <w:r w:rsidRPr="00C838BE">
        <w:rPr>
          <w:rStyle w:val="FontStyle168"/>
          <w:sz w:val="28"/>
          <w:szCs w:val="28"/>
        </w:rPr>
        <w:t xml:space="preserve"> общественного питания</w:t>
      </w:r>
      <w:r w:rsidR="00613EEC">
        <w:rPr>
          <w:sz w:val="28"/>
          <w:szCs w:val="28"/>
        </w:rPr>
        <w:t>;</w:t>
      </w:r>
      <w:r w:rsidRPr="00C838BE">
        <w:rPr>
          <w:rStyle w:val="FontStyle168"/>
          <w:sz w:val="28"/>
          <w:szCs w:val="28"/>
        </w:rPr>
        <w:t xml:space="preserve"> </w:t>
      </w:r>
      <w:r>
        <w:rPr>
          <w:rStyle w:val="FontStyle168"/>
          <w:sz w:val="28"/>
          <w:szCs w:val="28"/>
        </w:rPr>
        <w:t>2</w:t>
      </w:r>
      <w:r w:rsidR="00EC4032">
        <w:rPr>
          <w:rStyle w:val="FontStyle168"/>
          <w:sz w:val="28"/>
          <w:szCs w:val="28"/>
        </w:rPr>
        <w:t>5</w:t>
      </w:r>
      <w:r w:rsidRPr="00C838BE">
        <w:rPr>
          <w:rStyle w:val="FontStyle168"/>
          <w:sz w:val="28"/>
          <w:szCs w:val="28"/>
        </w:rPr>
        <w:t xml:space="preserve"> предприяти</w:t>
      </w:r>
      <w:r w:rsidR="00EC4032">
        <w:rPr>
          <w:rStyle w:val="FontStyle168"/>
          <w:sz w:val="28"/>
          <w:szCs w:val="28"/>
        </w:rPr>
        <w:t>й</w:t>
      </w:r>
      <w:r w:rsidRPr="00C838BE">
        <w:rPr>
          <w:rStyle w:val="FontStyle168"/>
          <w:sz w:val="28"/>
          <w:szCs w:val="28"/>
        </w:rPr>
        <w:t xml:space="preserve"> и предпринимателей, оказывающих бытовые услуги населению района.</w:t>
      </w:r>
    </w:p>
    <w:p w14:paraId="44D52E64" w14:textId="4FC16F35" w:rsidR="00613EEC" w:rsidRDefault="00613EEC" w:rsidP="00C050C0">
      <w:pPr>
        <w:pStyle w:val="Style62"/>
        <w:widowControl/>
        <w:spacing w:line="240" w:lineRule="auto"/>
        <w:ind w:firstLine="567"/>
        <w:rPr>
          <w:rStyle w:val="FontStyle168"/>
          <w:sz w:val="28"/>
          <w:szCs w:val="28"/>
        </w:rPr>
      </w:pPr>
      <w:r w:rsidRPr="00C838BE">
        <w:rPr>
          <w:rStyle w:val="FontStyle168"/>
          <w:sz w:val="28"/>
          <w:szCs w:val="28"/>
        </w:rPr>
        <w:t>Обеспеченность населения района пло</w:t>
      </w:r>
      <w:r>
        <w:rPr>
          <w:rStyle w:val="FontStyle168"/>
          <w:sz w:val="28"/>
          <w:szCs w:val="28"/>
        </w:rPr>
        <w:t>щадью торговых объектов на 1 января 2018</w:t>
      </w:r>
      <w:r w:rsidRPr="00C838BE">
        <w:rPr>
          <w:rStyle w:val="FontStyle168"/>
          <w:sz w:val="28"/>
          <w:szCs w:val="28"/>
        </w:rPr>
        <w:t xml:space="preserve"> </w:t>
      </w:r>
      <w:r w:rsidRPr="00C838BE">
        <w:rPr>
          <w:rStyle w:val="FontStyle168"/>
          <w:spacing w:val="-20"/>
          <w:sz w:val="28"/>
          <w:szCs w:val="28"/>
        </w:rPr>
        <w:t>г</w:t>
      </w:r>
      <w:r w:rsidR="000E3049">
        <w:rPr>
          <w:rStyle w:val="FontStyle168"/>
          <w:spacing w:val="-20"/>
          <w:sz w:val="28"/>
          <w:szCs w:val="28"/>
        </w:rPr>
        <w:t>ода</w:t>
      </w:r>
      <w:r>
        <w:rPr>
          <w:rStyle w:val="FontStyle168"/>
          <w:sz w:val="28"/>
          <w:szCs w:val="28"/>
        </w:rPr>
        <w:t xml:space="preserve"> составила 455,3 кв.м.</w:t>
      </w:r>
      <w:r w:rsidRPr="00C838BE">
        <w:rPr>
          <w:rStyle w:val="FontStyle168"/>
          <w:sz w:val="28"/>
          <w:szCs w:val="28"/>
        </w:rPr>
        <w:t xml:space="preserve"> на 1 тыс. чел. </w:t>
      </w:r>
      <w:r>
        <w:rPr>
          <w:rStyle w:val="FontStyle168"/>
          <w:sz w:val="28"/>
          <w:szCs w:val="28"/>
        </w:rPr>
        <w:t>(при нормативе – 471,12 кв.м.) – уровень обеспеченности составляет 96,6%.</w:t>
      </w:r>
    </w:p>
    <w:p w14:paraId="41618D97" w14:textId="77777777" w:rsidR="00A37AE6" w:rsidRPr="00EC4032" w:rsidRDefault="0083330F" w:rsidP="00C050C0">
      <w:pPr>
        <w:pStyle w:val="Style62"/>
        <w:widowControl/>
        <w:spacing w:line="240" w:lineRule="auto"/>
        <w:ind w:firstLine="567"/>
        <w:rPr>
          <w:sz w:val="28"/>
          <w:szCs w:val="28"/>
        </w:rPr>
      </w:pPr>
      <w:r w:rsidRPr="00E37575">
        <w:rPr>
          <w:rStyle w:val="FontStyle168"/>
          <w:sz w:val="28"/>
          <w:szCs w:val="28"/>
        </w:rPr>
        <w:t>Благодаря проводимой в районе политике поддер</w:t>
      </w:r>
      <w:r>
        <w:rPr>
          <w:rStyle w:val="FontStyle168"/>
          <w:sz w:val="28"/>
          <w:szCs w:val="28"/>
        </w:rPr>
        <w:t>жки малого и среднего биз</w:t>
      </w:r>
      <w:r w:rsidRPr="00E37575">
        <w:rPr>
          <w:rStyle w:val="FontStyle168"/>
          <w:sz w:val="28"/>
          <w:szCs w:val="28"/>
        </w:rPr>
        <w:t xml:space="preserve">неса заметно улучшились показатели торгового и бытового обслуживания населения. В частности, </w:t>
      </w:r>
      <w:r>
        <w:rPr>
          <w:rStyle w:val="FontStyle168"/>
          <w:sz w:val="28"/>
          <w:szCs w:val="28"/>
        </w:rPr>
        <w:t xml:space="preserve">оборот розничной торговли </w:t>
      </w:r>
      <w:r w:rsidR="00461E70">
        <w:rPr>
          <w:rStyle w:val="FontStyle168"/>
          <w:sz w:val="28"/>
          <w:szCs w:val="28"/>
        </w:rPr>
        <w:t xml:space="preserve">ежегодно растет, </w:t>
      </w:r>
      <w:r>
        <w:rPr>
          <w:rStyle w:val="FontStyle168"/>
          <w:sz w:val="28"/>
          <w:szCs w:val="28"/>
        </w:rPr>
        <w:t>в</w:t>
      </w:r>
      <w:r w:rsidR="00461E70">
        <w:rPr>
          <w:rStyle w:val="FontStyle168"/>
          <w:sz w:val="28"/>
          <w:szCs w:val="28"/>
        </w:rPr>
        <w:t xml:space="preserve"> 2017 году составил – </w:t>
      </w:r>
      <w:r>
        <w:rPr>
          <w:rStyle w:val="FontStyle168"/>
          <w:sz w:val="28"/>
          <w:szCs w:val="28"/>
        </w:rPr>
        <w:t>1,237 млрд. руб.</w:t>
      </w:r>
      <w:r w:rsidR="00461E70">
        <w:rPr>
          <w:rStyle w:val="FontStyle168"/>
          <w:sz w:val="28"/>
          <w:szCs w:val="28"/>
        </w:rPr>
        <w:t xml:space="preserve"> (темп роста к 2016 году – 108%).</w:t>
      </w:r>
    </w:p>
    <w:p w14:paraId="5681BCD6" w14:textId="4C60D365" w:rsidR="00433C6C" w:rsidRPr="00A933DA" w:rsidRDefault="00433C6C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3DA">
        <w:rPr>
          <w:rFonts w:ascii="Times New Roman" w:hAnsi="Times New Roman" w:cs="Times New Roman"/>
          <w:color w:val="000000"/>
          <w:sz w:val="28"/>
          <w:szCs w:val="28"/>
        </w:rPr>
        <w:t>Торговая сеть потребительской кооперации района представлена 22 магазинами, все магазины имеют смешанный ассортимент товаров. Товарооборот в 2017 году снизился на 32,4 % и составил 47</w:t>
      </w:r>
      <w:r w:rsidR="000E30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3DA">
        <w:rPr>
          <w:rFonts w:ascii="Times New Roman" w:hAnsi="Times New Roman" w:cs="Times New Roman"/>
          <w:color w:val="000000"/>
          <w:sz w:val="28"/>
          <w:szCs w:val="28"/>
        </w:rPr>
        <w:t>775,2 тыс</w:t>
      </w:r>
      <w:r w:rsidR="000E304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36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3DA">
        <w:rPr>
          <w:rFonts w:ascii="Times New Roman" w:hAnsi="Times New Roman" w:cs="Times New Roman"/>
          <w:color w:val="000000"/>
          <w:sz w:val="28"/>
          <w:szCs w:val="28"/>
        </w:rPr>
        <w:t>руб. Причиной снижения стало снижение покупательского спроса, а также возросшая конкуренция в сфере торговли продуктами питания и промышленными товарами, связанная с открытием новых сетевых супермаркетов, магазинов распродажи и т.д. В селах района расположено 14 магазинов потребительской кооперации, 8 магазинов расположены в городе Инсар.</w:t>
      </w:r>
      <w:r w:rsidR="00CB076F">
        <w:rPr>
          <w:rFonts w:ascii="Times New Roman" w:hAnsi="Times New Roman" w:cs="Times New Roman"/>
          <w:color w:val="000000"/>
          <w:sz w:val="28"/>
          <w:szCs w:val="28"/>
        </w:rPr>
        <w:t xml:space="preserve"> В отдаленные населенные пункты района организована выездная торговля, функционируют 3 автолавки.</w:t>
      </w:r>
    </w:p>
    <w:p w14:paraId="4A36358F" w14:textId="77777777" w:rsidR="00613EEC" w:rsidRDefault="00613EEC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38BE">
        <w:rPr>
          <w:rStyle w:val="FontStyle168"/>
          <w:sz w:val="28"/>
          <w:szCs w:val="28"/>
        </w:rPr>
        <w:t>Для снятия социальной напряженности и стабилизации розничных цен на социально значимые п</w:t>
      </w:r>
      <w:r>
        <w:rPr>
          <w:rStyle w:val="FontStyle168"/>
          <w:sz w:val="28"/>
          <w:szCs w:val="28"/>
        </w:rPr>
        <w:t>родовольственные товары</w:t>
      </w:r>
      <w:r w:rsidRPr="00A93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33C6C" w:rsidRPr="00A933DA">
        <w:rPr>
          <w:rFonts w:ascii="Times New Roman" w:hAnsi="Times New Roman" w:cs="Times New Roman"/>
          <w:color w:val="000000"/>
          <w:sz w:val="28"/>
          <w:szCs w:val="28"/>
        </w:rPr>
        <w:t xml:space="preserve">а территории района действуют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="00433C6C" w:rsidRPr="00A933DA">
        <w:rPr>
          <w:rFonts w:ascii="Times New Roman" w:hAnsi="Times New Roman" w:cs="Times New Roman"/>
          <w:color w:val="000000"/>
          <w:sz w:val="28"/>
          <w:szCs w:val="28"/>
        </w:rPr>
        <w:t xml:space="preserve">ярмарки: </w:t>
      </w:r>
    </w:p>
    <w:p w14:paraId="1CB1844C" w14:textId="77777777" w:rsidR="00613EEC" w:rsidRPr="00613EEC" w:rsidRDefault="00433C6C" w:rsidP="00DC23FA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C">
        <w:rPr>
          <w:rFonts w:ascii="Times New Roman" w:hAnsi="Times New Roman" w:cs="Times New Roman"/>
          <w:color w:val="000000"/>
          <w:sz w:val="28"/>
          <w:szCs w:val="28"/>
        </w:rPr>
        <w:t>Универсальная ярмарка выходного дня</w:t>
      </w:r>
      <w:r w:rsidR="00613EEC" w:rsidRPr="00613EEC">
        <w:rPr>
          <w:rFonts w:ascii="Times New Roman" w:hAnsi="Times New Roman" w:cs="Times New Roman"/>
          <w:color w:val="000000"/>
          <w:sz w:val="28"/>
          <w:szCs w:val="28"/>
        </w:rPr>
        <w:t>: т</w:t>
      </w:r>
      <w:r w:rsidRPr="00613EEC">
        <w:rPr>
          <w:rFonts w:ascii="Times New Roman" w:hAnsi="Times New Roman" w:cs="Times New Roman"/>
          <w:sz w:val="28"/>
          <w:szCs w:val="28"/>
        </w:rPr>
        <w:t>орговых мест всего 125 в т.ч. по продаже продовольственных товаров 50 мест, из них по продаже сельскохозяйственной продукции 35 мест, в т. ч. непродовольственные товары 75 мест.</w:t>
      </w:r>
      <w:r w:rsidR="00CB076F" w:rsidRPr="00613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2D06D0" w14:textId="77777777" w:rsidR="00433C6C" w:rsidRDefault="00433C6C" w:rsidP="00002D21">
      <w:pPr>
        <w:pStyle w:val="a4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EEC">
        <w:rPr>
          <w:rFonts w:ascii="Times New Roman" w:hAnsi="Times New Roman" w:cs="Times New Roman"/>
          <w:color w:val="000000"/>
          <w:sz w:val="28"/>
          <w:szCs w:val="28"/>
        </w:rPr>
        <w:t>Универсальная еженедельная ярмарка</w:t>
      </w:r>
      <w:r w:rsidR="00613EEC" w:rsidRPr="00613EEC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13EEC">
        <w:rPr>
          <w:rFonts w:ascii="Times New Roman" w:hAnsi="Times New Roman" w:cs="Times New Roman"/>
          <w:color w:val="000000"/>
          <w:sz w:val="28"/>
          <w:szCs w:val="28"/>
        </w:rPr>
        <w:t xml:space="preserve"> на 55 мест в т. ч. по про</w:t>
      </w:r>
      <w:r w:rsidR="00CB076F" w:rsidRPr="00613EEC">
        <w:rPr>
          <w:rFonts w:ascii="Times New Roman" w:hAnsi="Times New Roman" w:cs="Times New Roman"/>
          <w:color w:val="000000"/>
          <w:sz w:val="28"/>
          <w:szCs w:val="28"/>
        </w:rPr>
        <w:t>даже продовольственных товаров -</w:t>
      </w:r>
      <w:r w:rsidRPr="00613EEC">
        <w:rPr>
          <w:rFonts w:ascii="Times New Roman" w:hAnsi="Times New Roman" w:cs="Times New Roman"/>
          <w:color w:val="000000"/>
          <w:sz w:val="28"/>
          <w:szCs w:val="28"/>
        </w:rPr>
        <w:t xml:space="preserve"> 30 мест, из них по продаже</w:t>
      </w:r>
      <w:r w:rsidR="00CB076F" w:rsidRPr="00613EEC">
        <w:rPr>
          <w:rFonts w:ascii="Times New Roman" w:hAnsi="Times New Roman" w:cs="Times New Roman"/>
          <w:color w:val="000000"/>
          <w:sz w:val="28"/>
          <w:szCs w:val="28"/>
        </w:rPr>
        <w:t xml:space="preserve"> сельскохозяйственной продукции - 20 мест, по продаже непродовольственных товаров -</w:t>
      </w:r>
      <w:r w:rsidRPr="00613EEC">
        <w:rPr>
          <w:rFonts w:ascii="Times New Roman" w:hAnsi="Times New Roman" w:cs="Times New Roman"/>
          <w:color w:val="000000"/>
          <w:sz w:val="28"/>
          <w:szCs w:val="28"/>
        </w:rPr>
        <w:t xml:space="preserve"> 25 мест.</w:t>
      </w:r>
      <w:r w:rsidR="00CB076F" w:rsidRPr="00613E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76B440A" w14:textId="77777777" w:rsidR="00461E70" w:rsidRPr="00461E70" w:rsidRDefault="00461E70" w:rsidP="00C050C0">
      <w:pPr>
        <w:pStyle w:val="Style62"/>
        <w:widowControl/>
        <w:spacing w:line="240" w:lineRule="auto"/>
        <w:ind w:firstLine="567"/>
        <w:rPr>
          <w:sz w:val="28"/>
          <w:szCs w:val="28"/>
        </w:rPr>
      </w:pPr>
      <w:r w:rsidRPr="00C838BE">
        <w:rPr>
          <w:rStyle w:val="FontStyle168"/>
          <w:sz w:val="28"/>
          <w:szCs w:val="28"/>
        </w:rPr>
        <w:t>Услуги общественного питания н</w:t>
      </w:r>
      <w:r>
        <w:rPr>
          <w:rStyle w:val="FontStyle168"/>
          <w:sz w:val="28"/>
          <w:szCs w:val="28"/>
        </w:rPr>
        <w:t>а территории района оказывают 8 предприятий</w:t>
      </w:r>
      <w:r w:rsidRPr="00C838BE">
        <w:rPr>
          <w:rStyle w:val="FontStyle168"/>
          <w:sz w:val="28"/>
          <w:szCs w:val="28"/>
        </w:rPr>
        <w:t xml:space="preserve">, из них </w:t>
      </w:r>
      <w:r>
        <w:rPr>
          <w:rStyle w:val="FontStyle168"/>
          <w:sz w:val="28"/>
          <w:szCs w:val="28"/>
        </w:rPr>
        <w:t>1</w:t>
      </w:r>
      <w:r w:rsidRPr="00C838BE">
        <w:rPr>
          <w:rStyle w:val="FontStyle168"/>
          <w:sz w:val="28"/>
          <w:szCs w:val="28"/>
        </w:rPr>
        <w:t xml:space="preserve"> кафе</w:t>
      </w:r>
      <w:r>
        <w:rPr>
          <w:rStyle w:val="FontStyle168"/>
          <w:sz w:val="28"/>
          <w:szCs w:val="28"/>
        </w:rPr>
        <w:t>, 1 бар и 4</w:t>
      </w:r>
      <w:r w:rsidRPr="00C838BE">
        <w:rPr>
          <w:rStyle w:val="FontStyle168"/>
          <w:sz w:val="28"/>
          <w:szCs w:val="28"/>
        </w:rPr>
        <w:t xml:space="preserve"> столов</w:t>
      </w:r>
      <w:r>
        <w:rPr>
          <w:rStyle w:val="FontStyle168"/>
          <w:sz w:val="28"/>
          <w:szCs w:val="28"/>
        </w:rPr>
        <w:t xml:space="preserve">ых. </w:t>
      </w:r>
      <w:r w:rsidRPr="00C838BE">
        <w:rPr>
          <w:rStyle w:val="FontStyle168"/>
          <w:sz w:val="28"/>
          <w:szCs w:val="28"/>
        </w:rPr>
        <w:t>Общее количество посадочных мест на предприят</w:t>
      </w:r>
      <w:r>
        <w:rPr>
          <w:rStyle w:val="FontStyle168"/>
          <w:sz w:val="28"/>
          <w:szCs w:val="28"/>
        </w:rPr>
        <w:t>иях общественного питания в 2015</w:t>
      </w:r>
      <w:r w:rsidRPr="00C838BE">
        <w:rPr>
          <w:rStyle w:val="FontStyle168"/>
          <w:sz w:val="28"/>
          <w:szCs w:val="28"/>
        </w:rPr>
        <w:t xml:space="preserve"> </w:t>
      </w:r>
      <w:r w:rsidRPr="00C838BE">
        <w:rPr>
          <w:rStyle w:val="FontStyle168"/>
          <w:spacing w:val="-20"/>
          <w:sz w:val="28"/>
          <w:szCs w:val="28"/>
        </w:rPr>
        <w:t>г.</w:t>
      </w:r>
      <w:r w:rsidRPr="00C838BE">
        <w:rPr>
          <w:rStyle w:val="FontStyle168"/>
          <w:sz w:val="28"/>
          <w:szCs w:val="28"/>
        </w:rPr>
        <w:t xml:space="preserve"> </w:t>
      </w:r>
      <w:r>
        <w:rPr>
          <w:rStyle w:val="FontStyle168"/>
          <w:sz w:val="28"/>
          <w:szCs w:val="28"/>
        </w:rPr>
        <w:t>– 560 ед.</w:t>
      </w:r>
      <w:r w:rsidRPr="00C838BE">
        <w:rPr>
          <w:rStyle w:val="FontStyle168"/>
          <w:sz w:val="28"/>
          <w:szCs w:val="28"/>
        </w:rPr>
        <w:t xml:space="preserve">, в том числе на предприятиях общедоступной сети </w:t>
      </w:r>
      <w:r>
        <w:rPr>
          <w:rStyle w:val="FontStyle168"/>
          <w:sz w:val="28"/>
          <w:szCs w:val="28"/>
        </w:rPr>
        <w:t>– 258 ед.</w:t>
      </w:r>
      <w:r w:rsidRPr="00C838BE">
        <w:rPr>
          <w:rStyle w:val="FontStyle168"/>
          <w:sz w:val="28"/>
          <w:szCs w:val="28"/>
        </w:rPr>
        <w:t xml:space="preserve"> В целом индустрия питания имеет стабильный потенциал, что в перспективе может обеспечить высокие темпы прироста оборота общественного питания.</w:t>
      </w:r>
    </w:p>
    <w:p w14:paraId="091DEB62" w14:textId="77777777" w:rsidR="00613EEC" w:rsidRPr="00613EEC" w:rsidRDefault="00613EEC" w:rsidP="00C050C0">
      <w:pPr>
        <w:pStyle w:val="Style62"/>
        <w:widowControl/>
        <w:spacing w:line="240" w:lineRule="auto"/>
        <w:ind w:firstLine="567"/>
        <w:rPr>
          <w:rStyle w:val="FontStyle168"/>
          <w:sz w:val="28"/>
          <w:szCs w:val="28"/>
        </w:rPr>
      </w:pPr>
      <w:r w:rsidRPr="00C838BE">
        <w:rPr>
          <w:rStyle w:val="FontStyle168"/>
          <w:sz w:val="28"/>
          <w:szCs w:val="28"/>
        </w:rPr>
        <w:lastRenderedPageBreak/>
        <w:t xml:space="preserve">Сфера услуг призвана удовлетворять потребности населения и создавать комфортные условия для труда и отдыха. Спрос на услуги, особенно бытовые, по мере насыщения рынка товарами и роста доходов населения, неуклонно возрастает. </w:t>
      </w:r>
    </w:p>
    <w:p w14:paraId="5BDBC779" w14:textId="77777777" w:rsidR="00613EEC" w:rsidRPr="00C838BE" w:rsidRDefault="00613EEC" w:rsidP="00C050C0">
      <w:pPr>
        <w:pStyle w:val="Style62"/>
        <w:widowControl/>
        <w:spacing w:line="240" w:lineRule="auto"/>
        <w:ind w:firstLine="567"/>
        <w:rPr>
          <w:rStyle w:val="FontStyle168"/>
          <w:sz w:val="28"/>
          <w:szCs w:val="28"/>
        </w:rPr>
      </w:pPr>
      <w:r>
        <w:rPr>
          <w:rStyle w:val="FontStyle168"/>
          <w:sz w:val="28"/>
          <w:szCs w:val="28"/>
        </w:rPr>
        <w:t>На рынке бытовых услуг Инсар</w:t>
      </w:r>
      <w:r w:rsidRPr="00C838BE">
        <w:rPr>
          <w:rStyle w:val="FontStyle168"/>
          <w:sz w:val="28"/>
          <w:szCs w:val="28"/>
        </w:rPr>
        <w:t xml:space="preserve">ского муниципального района доминируют представители малого и среднего бизнеса, индивидуальные предприниматели, которые освоили практически все виды бытовых услуг: </w:t>
      </w:r>
      <w:r>
        <w:rPr>
          <w:rStyle w:val="FontStyle168"/>
          <w:sz w:val="28"/>
          <w:szCs w:val="28"/>
        </w:rPr>
        <w:t>парикмахерские, фотоуслуги, ремонт обуви,</w:t>
      </w:r>
      <w:r w:rsidRPr="00C838BE">
        <w:rPr>
          <w:rStyle w:val="FontStyle168"/>
          <w:sz w:val="28"/>
          <w:szCs w:val="28"/>
        </w:rPr>
        <w:t xml:space="preserve"> ремонт и пошив одежды, столярные работы, техническое обслу</w:t>
      </w:r>
      <w:r w:rsidR="0083330F">
        <w:rPr>
          <w:rStyle w:val="FontStyle168"/>
          <w:sz w:val="28"/>
          <w:szCs w:val="28"/>
        </w:rPr>
        <w:t>живание автомобилей,</w:t>
      </w:r>
      <w:r w:rsidRPr="00C838BE">
        <w:rPr>
          <w:rStyle w:val="FontStyle168"/>
          <w:sz w:val="28"/>
          <w:szCs w:val="28"/>
        </w:rPr>
        <w:t xml:space="preserve"> ритуальные услуги.</w:t>
      </w:r>
    </w:p>
    <w:p w14:paraId="198041A1" w14:textId="09163E7C" w:rsidR="00344199" w:rsidRDefault="0083330F" w:rsidP="00C050C0">
      <w:pPr>
        <w:pStyle w:val="Style62"/>
        <w:widowControl/>
        <w:spacing w:line="240" w:lineRule="auto"/>
        <w:ind w:firstLine="567"/>
        <w:rPr>
          <w:rStyle w:val="FontStyle168"/>
          <w:sz w:val="28"/>
          <w:szCs w:val="28"/>
        </w:rPr>
      </w:pPr>
      <w:r>
        <w:rPr>
          <w:rStyle w:val="FontStyle168"/>
          <w:sz w:val="28"/>
          <w:szCs w:val="28"/>
        </w:rPr>
        <w:t xml:space="preserve">В </w:t>
      </w:r>
      <w:r w:rsidR="00613EEC" w:rsidRPr="00C838BE">
        <w:rPr>
          <w:rStyle w:val="FontStyle168"/>
          <w:sz w:val="28"/>
          <w:szCs w:val="28"/>
        </w:rPr>
        <w:t xml:space="preserve">развитии </w:t>
      </w:r>
      <w:r>
        <w:rPr>
          <w:rStyle w:val="FontStyle168"/>
          <w:sz w:val="28"/>
          <w:szCs w:val="28"/>
        </w:rPr>
        <w:t xml:space="preserve">данной </w:t>
      </w:r>
      <w:r w:rsidR="00613EEC" w:rsidRPr="00C838BE">
        <w:rPr>
          <w:rStyle w:val="FontStyle168"/>
          <w:sz w:val="28"/>
          <w:szCs w:val="28"/>
        </w:rPr>
        <w:t>отрасли остается ряд проблем, требующих решения: неравномерность размещения организаций бытового обслуживания, слабое развитие материально</w:t>
      </w:r>
      <w:r w:rsidR="00AA5113">
        <w:rPr>
          <w:rStyle w:val="FontStyle168"/>
          <w:sz w:val="28"/>
          <w:szCs w:val="28"/>
        </w:rPr>
        <w:t xml:space="preserve"> </w:t>
      </w:r>
      <w:r w:rsidR="00613EEC" w:rsidRPr="00C838BE">
        <w:rPr>
          <w:rStyle w:val="FontStyle168"/>
          <w:sz w:val="28"/>
          <w:szCs w:val="28"/>
        </w:rPr>
        <w:t>-</w:t>
      </w:r>
      <w:r w:rsidR="00AA5113">
        <w:rPr>
          <w:rStyle w:val="FontStyle168"/>
          <w:sz w:val="28"/>
          <w:szCs w:val="28"/>
        </w:rPr>
        <w:t xml:space="preserve"> </w:t>
      </w:r>
      <w:r w:rsidR="00613EEC" w:rsidRPr="00C838BE">
        <w:rPr>
          <w:rStyle w:val="FontStyle168"/>
          <w:sz w:val="28"/>
          <w:szCs w:val="28"/>
        </w:rPr>
        <w:t>технической базы, ограниченность ассортимента бытовых услуг во всех населенных пунктах района (за исключением районного центра). Во многом это объясняется низкой рентабельностью и платежеспособностью потребителей бытовых услуг на селе.</w:t>
      </w:r>
    </w:p>
    <w:p w14:paraId="68627AB4" w14:textId="77777777" w:rsidR="0068417F" w:rsidRPr="00AD0DBD" w:rsidRDefault="00344199" w:rsidP="00C050C0">
      <w:pPr>
        <w:pStyle w:val="a9"/>
        <w:ind w:firstLine="567"/>
        <w:rPr>
          <w:szCs w:val="28"/>
        </w:rPr>
      </w:pPr>
      <w:r w:rsidRPr="00A933DA">
        <w:rPr>
          <w:szCs w:val="28"/>
          <w:lang w:eastAsia="en-US"/>
        </w:rPr>
        <w:t>Активная работа ведется по содействию развитию конкуренции И</w:t>
      </w:r>
      <w:r w:rsidR="0068417F">
        <w:rPr>
          <w:szCs w:val="28"/>
          <w:lang w:eastAsia="en-US"/>
        </w:rPr>
        <w:t xml:space="preserve">нсарского муниципального района, </w:t>
      </w:r>
      <w:r w:rsidR="0068417F" w:rsidRPr="00AD0DBD">
        <w:rPr>
          <w:szCs w:val="28"/>
          <w:lang w:eastAsia="en-US"/>
        </w:rPr>
        <w:t xml:space="preserve">определены ответственное лицо, ответственное подразделение администрации Инсарского муниципального района за организацию работы по развитию конкуренции. </w:t>
      </w:r>
    </w:p>
    <w:p w14:paraId="250A3498" w14:textId="6D02BE7A" w:rsidR="0068417F" w:rsidRDefault="00344199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7F">
        <w:rPr>
          <w:rFonts w:ascii="Times New Roman" w:hAnsi="Times New Roman" w:cs="Times New Roman"/>
          <w:sz w:val="28"/>
          <w:szCs w:val="28"/>
        </w:rPr>
        <w:t>В целях координации деятельности по вопросам внедрения на территории Инсарского муниципального района Стандарта развития конкуренции в субъектах РФ, а также в целях обеспечения реализации системного подхода к деятельности по содействию развитию конкуренции в районе, создана рабочая группа по развитию конкуренции в Инсарском муниципальном районе (постановление администрации Инсар</w:t>
      </w:r>
      <w:r w:rsidR="007E4EBA" w:rsidRPr="0068417F">
        <w:rPr>
          <w:rFonts w:ascii="Times New Roman" w:hAnsi="Times New Roman" w:cs="Times New Roman"/>
          <w:sz w:val="28"/>
          <w:szCs w:val="28"/>
        </w:rPr>
        <w:t>с</w:t>
      </w:r>
      <w:r w:rsidRPr="0068417F">
        <w:rPr>
          <w:rFonts w:ascii="Times New Roman" w:hAnsi="Times New Roman" w:cs="Times New Roman"/>
          <w:sz w:val="28"/>
          <w:szCs w:val="28"/>
        </w:rPr>
        <w:t>кого муниципального района от 11</w:t>
      </w:r>
      <w:r w:rsidR="00104CD5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68417F">
        <w:rPr>
          <w:rFonts w:ascii="Times New Roman" w:hAnsi="Times New Roman" w:cs="Times New Roman"/>
          <w:sz w:val="28"/>
          <w:szCs w:val="28"/>
        </w:rPr>
        <w:t>2016 г</w:t>
      </w:r>
      <w:r w:rsidR="00104CD5">
        <w:rPr>
          <w:rFonts w:ascii="Times New Roman" w:hAnsi="Times New Roman" w:cs="Times New Roman"/>
          <w:sz w:val="28"/>
          <w:szCs w:val="28"/>
        </w:rPr>
        <w:t>ода</w:t>
      </w:r>
      <w:r w:rsidRPr="0068417F">
        <w:rPr>
          <w:rFonts w:ascii="Times New Roman" w:hAnsi="Times New Roman" w:cs="Times New Roman"/>
          <w:sz w:val="28"/>
          <w:szCs w:val="28"/>
        </w:rPr>
        <w:t xml:space="preserve"> №</w:t>
      </w:r>
      <w:r w:rsidR="00104CD5">
        <w:rPr>
          <w:rFonts w:ascii="Times New Roman" w:hAnsi="Times New Roman" w:cs="Times New Roman"/>
          <w:sz w:val="28"/>
          <w:szCs w:val="28"/>
        </w:rPr>
        <w:t xml:space="preserve"> </w:t>
      </w:r>
      <w:r w:rsidRPr="0068417F">
        <w:rPr>
          <w:rFonts w:ascii="Times New Roman" w:hAnsi="Times New Roman" w:cs="Times New Roman"/>
          <w:sz w:val="28"/>
          <w:szCs w:val="28"/>
        </w:rPr>
        <w:t>623). Определен перечень приоритетных и социально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68417F">
        <w:rPr>
          <w:rFonts w:ascii="Times New Roman" w:hAnsi="Times New Roman" w:cs="Times New Roman"/>
          <w:sz w:val="28"/>
          <w:szCs w:val="28"/>
        </w:rPr>
        <w:t>-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68417F">
        <w:rPr>
          <w:rFonts w:ascii="Times New Roman" w:hAnsi="Times New Roman" w:cs="Times New Roman"/>
          <w:sz w:val="28"/>
          <w:szCs w:val="28"/>
        </w:rPr>
        <w:t>значимых рынков района, а также разработан и утвержден план мероприятий («дорожная карта») по содействию развитию конкуренции Инсарского муниципального района (постановление администрации Инсар</w:t>
      </w:r>
      <w:r w:rsidR="007E4EBA" w:rsidRPr="0068417F">
        <w:rPr>
          <w:rFonts w:ascii="Times New Roman" w:hAnsi="Times New Roman" w:cs="Times New Roman"/>
          <w:sz w:val="28"/>
          <w:szCs w:val="28"/>
        </w:rPr>
        <w:t>с</w:t>
      </w:r>
      <w:r w:rsidRPr="0068417F">
        <w:rPr>
          <w:rFonts w:ascii="Times New Roman" w:hAnsi="Times New Roman" w:cs="Times New Roman"/>
          <w:sz w:val="28"/>
          <w:szCs w:val="28"/>
        </w:rPr>
        <w:t>кого муниципального</w:t>
      </w:r>
      <w:r w:rsidR="0068417F">
        <w:rPr>
          <w:rFonts w:ascii="Times New Roman" w:hAnsi="Times New Roman" w:cs="Times New Roman"/>
          <w:sz w:val="28"/>
          <w:szCs w:val="28"/>
        </w:rPr>
        <w:t xml:space="preserve"> района от 01</w:t>
      </w:r>
      <w:r w:rsidR="006E489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68417F">
        <w:rPr>
          <w:rFonts w:ascii="Times New Roman" w:hAnsi="Times New Roman" w:cs="Times New Roman"/>
          <w:sz w:val="28"/>
          <w:szCs w:val="28"/>
        </w:rPr>
        <w:t>2017 г</w:t>
      </w:r>
      <w:r w:rsidR="006E4895">
        <w:rPr>
          <w:rFonts w:ascii="Times New Roman" w:hAnsi="Times New Roman" w:cs="Times New Roman"/>
          <w:sz w:val="28"/>
          <w:szCs w:val="28"/>
        </w:rPr>
        <w:t>ода</w:t>
      </w:r>
      <w:r w:rsidR="0068417F">
        <w:rPr>
          <w:rFonts w:ascii="Times New Roman" w:hAnsi="Times New Roman" w:cs="Times New Roman"/>
          <w:sz w:val="28"/>
          <w:szCs w:val="28"/>
        </w:rPr>
        <w:t xml:space="preserve"> №</w:t>
      </w:r>
      <w:r w:rsidR="006E4895">
        <w:rPr>
          <w:rFonts w:ascii="Times New Roman" w:hAnsi="Times New Roman" w:cs="Times New Roman"/>
          <w:sz w:val="28"/>
          <w:szCs w:val="28"/>
        </w:rPr>
        <w:t xml:space="preserve"> </w:t>
      </w:r>
      <w:r w:rsidR="0068417F">
        <w:rPr>
          <w:rFonts w:ascii="Times New Roman" w:hAnsi="Times New Roman" w:cs="Times New Roman"/>
          <w:sz w:val="28"/>
          <w:szCs w:val="28"/>
        </w:rPr>
        <w:t>32), о</w:t>
      </w:r>
      <w:r w:rsidRPr="0068417F">
        <w:rPr>
          <w:rFonts w:ascii="Times New Roman" w:hAnsi="Times New Roman" w:cs="Times New Roman"/>
          <w:sz w:val="28"/>
          <w:szCs w:val="28"/>
        </w:rPr>
        <w:t>пределен список экспертов по содействию в проведении мониторинга состояния конкурентной среды, разработана анкета д</w:t>
      </w:r>
      <w:r w:rsidR="0068417F" w:rsidRPr="0068417F">
        <w:rPr>
          <w:rFonts w:ascii="Times New Roman" w:hAnsi="Times New Roman" w:cs="Times New Roman"/>
          <w:sz w:val="28"/>
          <w:szCs w:val="28"/>
        </w:rPr>
        <w:t xml:space="preserve">ля потребителей товаров и услуг. </w:t>
      </w:r>
    </w:p>
    <w:p w14:paraId="13905F99" w14:textId="7A3B5581" w:rsidR="0068417F" w:rsidRPr="002E442D" w:rsidRDefault="0068417F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17F">
        <w:rPr>
          <w:rFonts w:ascii="Times New Roman" w:hAnsi="Times New Roman" w:cs="Times New Roman"/>
          <w:sz w:val="28"/>
          <w:szCs w:val="28"/>
        </w:rPr>
        <w:t>В 2017 году проведен мониторинг состояни</w:t>
      </w:r>
      <w:r w:rsidRPr="00AD0DBD">
        <w:rPr>
          <w:rFonts w:ascii="Times New Roman" w:hAnsi="Times New Roman" w:cs="Times New Roman"/>
          <w:sz w:val="28"/>
          <w:szCs w:val="28"/>
        </w:rPr>
        <w:t xml:space="preserve">я и развития конкурентной среды на рынках товаров и услуг Инсарского муниципального района. </w:t>
      </w:r>
      <w:r w:rsidRPr="00AD0DBD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данного мониторинга услуг был проведен опрос населения Инсарского </w:t>
      </w:r>
      <w:r w:rsidR="00E856D2" w:rsidRPr="00AD0DBD"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</w:t>
      </w:r>
      <w:r w:rsidRPr="00AD0DBD">
        <w:rPr>
          <w:rFonts w:ascii="Times New Roman" w:hAnsi="Times New Roman" w:cs="Times New Roman"/>
          <w:color w:val="000000"/>
          <w:sz w:val="28"/>
          <w:szCs w:val="28"/>
        </w:rPr>
        <w:t>. Результаты мониторинга размещены на официальном сайте Инсарского района в разделе «Развитие конкуренции».</w:t>
      </w:r>
      <w:r w:rsidRPr="00AD0D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D0DBD">
        <w:rPr>
          <w:rFonts w:ascii="Times New Roman" w:hAnsi="Times New Roman" w:cs="Times New Roman"/>
          <w:sz w:val="28"/>
          <w:szCs w:val="28"/>
        </w:rPr>
        <w:t>ольшинство опрошенных отметили, что в первую очередь работа по развитию конкуренции в Инсарском муниципальном районе должна быть направлена на контроль за ростом цен, на обеспечение качества продукции, а также на то, чтобы одна компания не начинала полностью диктовать свои условия на рынке.</w:t>
      </w:r>
      <w:r>
        <w:rPr>
          <w:szCs w:val="28"/>
        </w:rPr>
        <w:t xml:space="preserve"> </w:t>
      </w:r>
    </w:p>
    <w:p w14:paraId="24B022C9" w14:textId="77777777" w:rsidR="000A7E34" w:rsidRDefault="00344199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33DA">
        <w:rPr>
          <w:rFonts w:ascii="Times New Roman" w:hAnsi="Times New Roman" w:cs="Times New Roman"/>
          <w:sz w:val="28"/>
          <w:szCs w:val="28"/>
        </w:rPr>
        <w:t>Вся информация размещ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Pr="00A933DA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Инсарского муниципального района в разделе «Развитие конкуренции». </w:t>
      </w:r>
    </w:p>
    <w:p w14:paraId="14334753" w14:textId="43B44122" w:rsidR="0068417F" w:rsidRPr="00FC200C" w:rsidRDefault="0068417F" w:rsidP="00C050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0C">
        <w:rPr>
          <w:rFonts w:ascii="Times New Roman" w:hAnsi="Times New Roman" w:cs="Times New Roman"/>
          <w:sz w:val="28"/>
          <w:szCs w:val="28"/>
        </w:rPr>
        <w:t xml:space="preserve">Стратегическое планирование </w:t>
      </w:r>
      <w:r w:rsidR="005F3D8A">
        <w:rPr>
          <w:rFonts w:ascii="Times New Roman" w:hAnsi="Times New Roman" w:cs="Times New Roman"/>
          <w:sz w:val="28"/>
          <w:szCs w:val="28"/>
        </w:rPr>
        <w:t>–</w:t>
      </w:r>
      <w:r w:rsidRPr="00FC200C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5F3D8A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в Российской Федерации новый, находящийся на стадии формирования единой системы для федерального, регионального и муниципального уровней.</w:t>
      </w:r>
    </w:p>
    <w:p w14:paraId="0E43E783" w14:textId="437AEE99" w:rsidR="0068417F" w:rsidRDefault="0068417F" w:rsidP="00C050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0C">
        <w:rPr>
          <w:rFonts w:ascii="Times New Roman" w:hAnsi="Times New Roman" w:cs="Times New Roman"/>
          <w:sz w:val="28"/>
          <w:szCs w:val="28"/>
        </w:rPr>
        <w:t xml:space="preserve">Целью стратегического планирования является формирование долгосрочной, </w:t>
      </w:r>
      <w:r w:rsidRPr="00FC200C">
        <w:rPr>
          <w:rFonts w:ascii="Times New Roman" w:hAnsi="Times New Roman" w:cs="Times New Roman"/>
          <w:sz w:val="28"/>
          <w:szCs w:val="28"/>
        </w:rPr>
        <w:lastRenderedPageBreak/>
        <w:t>обоснованной и эффективной социально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-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экономической политики, разработка институциональных, организационных и иных мер по обеспечению конституционных прав и свобод, высокого качества и уровня жизни населения, по достижению показателей социально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-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экономического развития и решению проблем экономики и социальной сферы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155472" w14:textId="38124C77" w:rsidR="0068417F" w:rsidRPr="00FC200C" w:rsidRDefault="0068417F" w:rsidP="00C050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0C">
        <w:rPr>
          <w:rFonts w:ascii="Times New Roman" w:hAnsi="Times New Roman" w:cs="Times New Roman"/>
          <w:sz w:val="28"/>
          <w:szCs w:val="28"/>
        </w:rPr>
        <w:t>Стратегическое планирование на уровне муниципального образования осуществляется путем разработки и утверждения стратегии социально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-экономического развития, плана мероприятий по реализации стратегии социально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-экономического развития прогнозов социально</w:t>
      </w:r>
      <w:r w:rsidR="00CF4932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-</w:t>
      </w:r>
      <w:r w:rsidR="00CF4932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экономического развития, бюджетного прогноза, муниципальных программ.</w:t>
      </w:r>
    </w:p>
    <w:p w14:paraId="73557AAB" w14:textId="5E2036C0" w:rsidR="0068417F" w:rsidRPr="00AA74F6" w:rsidRDefault="0068417F" w:rsidP="00C050C0">
      <w:pPr>
        <w:tabs>
          <w:tab w:val="left" w:pos="453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00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Инсарском муниципальном районе </w:t>
      </w:r>
      <w:r w:rsidRPr="00FC200C">
        <w:rPr>
          <w:rFonts w:ascii="Times New Roman" w:hAnsi="Times New Roman" w:cs="Times New Roman"/>
          <w:sz w:val="28"/>
          <w:szCs w:val="28"/>
        </w:rPr>
        <w:t xml:space="preserve">разработана </w:t>
      </w:r>
      <w:hyperlink r:id="rId9" w:history="1">
        <w:r w:rsidRPr="00FC200C">
          <w:rPr>
            <w:rFonts w:ascii="Times New Roman" w:hAnsi="Times New Roman" w:cs="Times New Roman"/>
            <w:sz w:val="28"/>
            <w:szCs w:val="28"/>
          </w:rPr>
          <w:t>Стратегия</w:t>
        </w:r>
      </w:hyperlink>
      <w:r w:rsidRPr="00FC200C">
        <w:rPr>
          <w:rFonts w:ascii="Times New Roman" w:hAnsi="Times New Roman" w:cs="Times New Roman"/>
          <w:sz w:val="28"/>
          <w:szCs w:val="28"/>
        </w:rPr>
        <w:t xml:space="preserve"> социально</w:t>
      </w:r>
      <w:r w:rsidR="00AA5113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Инсарского муниципального района до 2025 года</w:t>
      </w:r>
      <w:r w:rsidRPr="00FC200C">
        <w:rPr>
          <w:rFonts w:ascii="Times New Roman" w:hAnsi="Times New Roman" w:cs="Times New Roman"/>
          <w:sz w:val="28"/>
          <w:szCs w:val="28"/>
        </w:rPr>
        <w:t>, утвержденная решением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Инсарского муниципального района от 28</w:t>
      </w:r>
      <w:r w:rsidR="00C22E36">
        <w:rPr>
          <w:rFonts w:ascii="Times New Roman" w:hAnsi="Times New Roman" w:cs="Times New Roman"/>
          <w:sz w:val="28"/>
          <w:szCs w:val="28"/>
        </w:rPr>
        <w:t xml:space="preserve"> сентября </w:t>
      </w:r>
      <w:r>
        <w:rPr>
          <w:rFonts w:ascii="Times New Roman" w:hAnsi="Times New Roman" w:cs="Times New Roman"/>
          <w:sz w:val="28"/>
          <w:szCs w:val="28"/>
        </w:rPr>
        <w:t>2018 г</w:t>
      </w:r>
      <w:r w:rsidR="00C22E36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22E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55, утвержден постановлением администрации Инсарского муниципального района от 14</w:t>
      </w:r>
      <w:r w:rsidR="005F3D8A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2018 г</w:t>
      </w:r>
      <w:r w:rsidR="005F3D8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F3D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433 </w:t>
      </w:r>
      <w:r w:rsidRPr="00F012F3">
        <w:rPr>
          <w:rFonts w:ascii="Times New Roman" w:hAnsi="Times New Roman" w:cs="Times New Roman"/>
          <w:sz w:val="28"/>
          <w:szCs w:val="28"/>
        </w:rPr>
        <w:t xml:space="preserve">План </w:t>
      </w:r>
      <w:r w:rsidRPr="00F012F3">
        <w:rPr>
          <w:rFonts w:ascii="Times New Roman" w:hAnsi="Times New Roman" w:cs="Times New Roman"/>
          <w:bCs/>
          <w:sz w:val="28"/>
          <w:szCs w:val="28"/>
        </w:rPr>
        <w:t>мероприятий по реализации стратегии социально</w:t>
      </w:r>
      <w:r w:rsidR="005F3D8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012F3">
        <w:rPr>
          <w:rFonts w:ascii="Times New Roman" w:hAnsi="Times New Roman" w:cs="Times New Roman"/>
          <w:bCs/>
          <w:sz w:val="28"/>
          <w:szCs w:val="28"/>
        </w:rPr>
        <w:t>экономического</w:t>
      </w:r>
      <w:r w:rsidR="005F3D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12F3">
        <w:rPr>
          <w:rFonts w:ascii="Times New Roman" w:hAnsi="Times New Roman" w:cs="Times New Roman"/>
          <w:bCs/>
          <w:sz w:val="28"/>
          <w:szCs w:val="28"/>
        </w:rPr>
        <w:t>развития Инсарского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F012F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14FE97C" w14:textId="10F37561" w:rsidR="0068417F" w:rsidRDefault="0068417F" w:rsidP="00C050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0C">
        <w:rPr>
          <w:rFonts w:ascii="Times New Roman" w:hAnsi="Times New Roman" w:cs="Times New Roman"/>
          <w:sz w:val="28"/>
          <w:szCs w:val="28"/>
        </w:rPr>
        <w:t xml:space="preserve">С 2014 года </w:t>
      </w:r>
      <w:r>
        <w:rPr>
          <w:rFonts w:ascii="Times New Roman" w:hAnsi="Times New Roman" w:cs="Times New Roman"/>
          <w:sz w:val="28"/>
          <w:szCs w:val="28"/>
        </w:rPr>
        <w:t>Инсарский муниципальный район</w:t>
      </w:r>
      <w:r w:rsidRPr="00FC200C">
        <w:rPr>
          <w:rFonts w:ascii="Times New Roman" w:hAnsi="Times New Roman" w:cs="Times New Roman"/>
          <w:sz w:val="28"/>
          <w:szCs w:val="28"/>
        </w:rPr>
        <w:t xml:space="preserve"> пере</w:t>
      </w:r>
      <w:r>
        <w:rPr>
          <w:rFonts w:ascii="Times New Roman" w:hAnsi="Times New Roman" w:cs="Times New Roman"/>
          <w:sz w:val="28"/>
          <w:szCs w:val="28"/>
        </w:rPr>
        <w:t xml:space="preserve">шел </w:t>
      </w:r>
      <w:r w:rsidRPr="00FC200C">
        <w:rPr>
          <w:rFonts w:ascii="Times New Roman" w:hAnsi="Times New Roman" w:cs="Times New Roman"/>
          <w:sz w:val="28"/>
          <w:szCs w:val="28"/>
        </w:rPr>
        <w:t>на программный бюджет.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Муниципальные программы являются ключевым механизмом, с помощью которого увязываются стратегическое и бюджетное планирование.</w:t>
      </w:r>
      <w:r>
        <w:rPr>
          <w:rFonts w:ascii="Times New Roman" w:hAnsi="Times New Roman" w:cs="Times New Roman"/>
          <w:sz w:val="28"/>
          <w:szCs w:val="28"/>
        </w:rPr>
        <w:t xml:space="preserve"> В 2019 году в Инсарском муниципальном районе планируется реализация 22 отраслевых муниципальных программ.</w:t>
      </w:r>
    </w:p>
    <w:p w14:paraId="61BCFB28" w14:textId="00D45655" w:rsidR="0068417F" w:rsidRDefault="0068417F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униципальные программы размещаются в открытом доступе в ГАИС «Управление», где программам присваиваются идентификационные номера, также на официальном сайте Инсарского района в разделе «Муниципальные программы».</w:t>
      </w:r>
    </w:p>
    <w:p w14:paraId="29FC27D1" w14:textId="043BCB4C" w:rsidR="0068417F" w:rsidRDefault="0068417F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B9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</w:t>
      </w:r>
      <w:r w:rsidR="005C3F31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E27B9F">
        <w:rPr>
          <w:rFonts w:ascii="Times New Roman" w:hAnsi="Times New Roman" w:cs="Times New Roman"/>
          <w:sz w:val="28"/>
          <w:szCs w:val="28"/>
        </w:rPr>
        <w:t>2014 г</w:t>
      </w:r>
      <w:r w:rsidR="005C3F31">
        <w:rPr>
          <w:rFonts w:ascii="Times New Roman" w:hAnsi="Times New Roman" w:cs="Times New Roman"/>
          <w:sz w:val="28"/>
          <w:szCs w:val="28"/>
        </w:rPr>
        <w:t>ода</w:t>
      </w:r>
      <w:r w:rsidRPr="00E27B9F">
        <w:rPr>
          <w:rFonts w:ascii="Times New Roman" w:hAnsi="Times New Roman" w:cs="Times New Roman"/>
          <w:sz w:val="28"/>
          <w:szCs w:val="28"/>
        </w:rPr>
        <w:t xml:space="preserve"> №</w:t>
      </w:r>
      <w:r w:rsidR="005C3F31">
        <w:rPr>
          <w:rFonts w:ascii="Times New Roman" w:hAnsi="Times New Roman" w:cs="Times New Roman"/>
          <w:sz w:val="28"/>
          <w:szCs w:val="28"/>
        </w:rPr>
        <w:t xml:space="preserve"> </w:t>
      </w:r>
      <w:r w:rsidRPr="00E27B9F">
        <w:rPr>
          <w:rFonts w:ascii="Times New Roman" w:hAnsi="Times New Roman" w:cs="Times New Roman"/>
          <w:sz w:val="28"/>
          <w:szCs w:val="28"/>
        </w:rPr>
        <w:t>172-ФЗ «О стратегическом планировании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E27B9F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Инсарского муниципального района </w:t>
      </w:r>
      <w:r w:rsidRPr="00E27B9F">
        <w:rPr>
          <w:rFonts w:ascii="Times New Roman" w:hAnsi="Times New Roman" w:cs="Times New Roman"/>
          <w:sz w:val="28"/>
          <w:szCs w:val="28"/>
        </w:rPr>
        <w:t>от 16</w:t>
      </w:r>
      <w:r w:rsidR="005C3F31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E27B9F">
        <w:rPr>
          <w:rFonts w:ascii="Times New Roman" w:hAnsi="Times New Roman" w:cs="Times New Roman"/>
          <w:sz w:val="28"/>
          <w:szCs w:val="28"/>
        </w:rPr>
        <w:t>2015 г</w:t>
      </w:r>
      <w:r w:rsidR="005C3F31">
        <w:rPr>
          <w:rFonts w:ascii="Times New Roman" w:hAnsi="Times New Roman" w:cs="Times New Roman"/>
          <w:sz w:val="28"/>
          <w:szCs w:val="28"/>
        </w:rPr>
        <w:t>ода</w:t>
      </w:r>
      <w:r w:rsidRPr="00E27B9F">
        <w:rPr>
          <w:rFonts w:ascii="Times New Roman" w:hAnsi="Times New Roman" w:cs="Times New Roman"/>
          <w:sz w:val="28"/>
          <w:szCs w:val="28"/>
        </w:rPr>
        <w:t xml:space="preserve"> №</w:t>
      </w:r>
      <w:r w:rsidR="005C3F31">
        <w:rPr>
          <w:rFonts w:ascii="Times New Roman" w:hAnsi="Times New Roman" w:cs="Times New Roman"/>
          <w:sz w:val="28"/>
          <w:szCs w:val="28"/>
        </w:rPr>
        <w:t xml:space="preserve"> </w:t>
      </w:r>
      <w:r w:rsidRPr="00E27B9F">
        <w:rPr>
          <w:rFonts w:ascii="Times New Roman" w:hAnsi="Times New Roman" w:cs="Times New Roman"/>
          <w:sz w:val="28"/>
          <w:szCs w:val="28"/>
        </w:rPr>
        <w:t xml:space="preserve">500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7B9F">
        <w:rPr>
          <w:rFonts w:ascii="Times New Roman" w:hAnsi="Times New Roman" w:cs="Times New Roman"/>
          <w:sz w:val="28"/>
          <w:szCs w:val="28"/>
        </w:rPr>
        <w:t>Об утверждении Порядка разработки,  реализации и оценки эффективности реализации муниципальных программ Инсарского муниципального района и Методических рекомендаций по разработке и реализации муниципальных программ Инсарского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е</w:t>
      </w:r>
      <w:r w:rsidRPr="009912C0">
        <w:rPr>
          <w:rFonts w:ascii="Times New Roman" w:hAnsi="Times New Roman" w:cs="Times New Roman"/>
          <w:sz w:val="28"/>
          <w:szCs w:val="28"/>
        </w:rPr>
        <w:t>жегодно подготавливается Сводный г</w:t>
      </w:r>
      <w:r w:rsidRPr="009912C0">
        <w:rPr>
          <w:rFonts w:ascii="Times New Roman" w:hAnsi="Times New Roman" w:cs="Times New Roman"/>
          <w:bCs/>
          <w:sz w:val="28"/>
          <w:szCs w:val="28"/>
        </w:rPr>
        <w:t>одовой отчет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 оценке эффективности </w:t>
      </w:r>
      <w:r w:rsidRPr="009912C0">
        <w:rPr>
          <w:rFonts w:ascii="Times New Roman" w:hAnsi="Times New Roman" w:cs="Times New Roman"/>
          <w:bCs/>
          <w:sz w:val="28"/>
          <w:szCs w:val="28"/>
        </w:rPr>
        <w:t xml:space="preserve">реализации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до 1 мая. Отчет утверждается главой Инсарского муниципального района и размещается в открытом доступе на официальном сайте Инсарского муниципального района.</w:t>
      </w:r>
    </w:p>
    <w:p w14:paraId="4990412F" w14:textId="77777777" w:rsidR="0068417F" w:rsidRDefault="0068417F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2C0">
        <w:rPr>
          <w:rFonts w:ascii="Times New Roman" w:hAnsi="Times New Roman" w:cs="Times New Roman"/>
          <w:bCs/>
          <w:sz w:val="28"/>
          <w:szCs w:val="28"/>
        </w:rPr>
        <w:t>Актуализация перечня муниципальных программ, планируемых к реализации, начиная с очередного финансового года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912C0">
        <w:rPr>
          <w:rFonts w:ascii="Times New Roman" w:hAnsi="Times New Roman" w:cs="Times New Roman"/>
          <w:bCs/>
          <w:sz w:val="28"/>
          <w:szCs w:val="28"/>
        </w:rPr>
        <w:t xml:space="preserve"> проводится ежегодно до 1 августа.  Актуализация п</w:t>
      </w:r>
      <w:r>
        <w:rPr>
          <w:rFonts w:ascii="Times New Roman" w:hAnsi="Times New Roman" w:cs="Times New Roman"/>
          <w:bCs/>
          <w:sz w:val="28"/>
          <w:szCs w:val="28"/>
        </w:rPr>
        <w:t>ереч</w:t>
      </w:r>
      <w:r w:rsidRPr="009912C0">
        <w:rPr>
          <w:rFonts w:ascii="Times New Roman" w:hAnsi="Times New Roman" w:cs="Times New Roman"/>
          <w:bCs/>
          <w:sz w:val="28"/>
          <w:szCs w:val="28"/>
        </w:rPr>
        <w:t>ня мероприятий муниципальных программ, планируемых к реализации, начиная с очередного финансового года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9912C0">
        <w:rPr>
          <w:rFonts w:ascii="Times New Roman" w:hAnsi="Times New Roman" w:cs="Times New Roman"/>
          <w:bCs/>
          <w:sz w:val="28"/>
          <w:szCs w:val="28"/>
        </w:rPr>
        <w:t xml:space="preserve"> проводится ежегодно до 1 сентября.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 приводятся в соответствие с решением Совета депутатов о бюджете в течение 2-месяцев со дня вступления в силу</w:t>
      </w:r>
      <w:r w:rsidRPr="000638C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E21941F" w14:textId="0D0BE574" w:rsidR="00745A7C" w:rsidRDefault="0068417F" w:rsidP="00C050C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6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00E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 и Федеральным законом от 06</w:t>
      </w:r>
      <w:r w:rsidR="00800DE6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87200E">
        <w:rPr>
          <w:rFonts w:ascii="Times New Roman" w:hAnsi="Times New Roman" w:cs="Times New Roman"/>
          <w:sz w:val="28"/>
          <w:szCs w:val="28"/>
        </w:rPr>
        <w:t>2003 г</w:t>
      </w:r>
      <w:r w:rsidR="00800DE6">
        <w:rPr>
          <w:rFonts w:ascii="Times New Roman" w:hAnsi="Times New Roman" w:cs="Times New Roman"/>
          <w:sz w:val="28"/>
          <w:szCs w:val="28"/>
        </w:rPr>
        <w:t>ода</w:t>
      </w:r>
      <w:r w:rsidRPr="0087200E">
        <w:rPr>
          <w:rFonts w:ascii="Times New Roman" w:hAnsi="Times New Roman" w:cs="Times New Roman"/>
          <w:sz w:val="28"/>
          <w:szCs w:val="28"/>
        </w:rPr>
        <w:t xml:space="preserve"> №</w:t>
      </w:r>
      <w:r w:rsidR="00800DE6">
        <w:rPr>
          <w:rFonts w:ascii="Times New Roman" w:hAnsi="Times New Roman" w:cs="Times New Roman"/>
          <w:sz w:val="28"/>
          <w:szCs w:val="28"/>
        </w:rPr>
        <w:t xml:space="preserve"> </w:t>
      </w:r>
      <w:r w:rsidRPr="0087200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Инсарского муниципального района от 31</w:t>
      </w:r>
      <w:r w:rsidR="00800DE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7200E">
        <w:rPr>
          <w:rFonts w:ascii="Times New Roman" w:hAnsi="Times New Roman" w:cs="Times New Roman"/>
          <w:sz w:val="28"/>
          <w:szCs w:val="28"/>
        </w:rPr>
        <w:t>2015 г</w:t>
      </w:r>
      <w:r w:rsidR="00800DE6">
        <w:rPr>
          <w:rFonts w:ascii="Times New Roman" w:hAnsi="Times New Roman" w:cs="Times New Roman"/>
          <w:sz w:val="28"/>
          <w:szCs w:val="28"/>
        </w:rPr>
        <w:t>ода</w:t>
      </w:r>
      <w:r w:rsidRPr="0087200E">
        <w:rPr>
          <w:rFonts w:ascii="Times New Roman" w:hAnsi="Times New Roman" w:cs="Times New Roman"/>
          <w:sz w:val="28"/>
          <w:szCs w:val="28"/>
        </w:rPr>
        <w:t xml:space="preserve"> №687 </w:t>
      </w:r>
      <w:r w:rsidRPr="0087200E">
        <w:rPr>
          <w:rFonts w:ascii="Times New Roman" w:hAnsi="Times New Roman" w:cs="Times New Roman"/>
          <w:sz w:val="28"/>
          <w:szCs w:val="28"/>
        </w:rPr>
        <w:lastRenderedPageBreak/>
        <w:t xml:space="preserve">«Об утверждении </w:t>
      </w:r>
      <w:r w:rsidRPr="0087200E">
        <w:rPr>
          <w:rFonts w:ascii="Times New Roman" w:hAnsi="Times New Roman"/>
          <w:sz w:val="28"/>
          <w:szCs w:val="28"/>
        </w:rPr>
        <w:t>Порядка разработки и корректировки прогноза социально</w:t>
      </w:r>
      <w:r w:rsidR="00653004">
        <w:rPr>
          <w:rFonts w:ascii="Times New Roman" w:hAnsi="Times New Roman"/>
          <w:sz w:val="28"/>
          <w:szCs w:val="28"/>
        </w:rPr>
        <w:t xml:space="preserve"> </w:t>
      </w:r>
      <w:r w:rsidRPr="0087200E">
        <w:rPr>
          <w:rFonts w:ascii="Times New Roman" w:hAnsi="Times New Roman"/>
          <w:sz w:val="28"/>
          <w:szCs w:val="28"/>
        </w:rPr>
        <w:t>-экономического развития Инсарского муниципального района на среднесрочный период» ежегодно выносится на публичные слушания и утверждается решением сессии Совета депутатов прогноз основных показателей социально</w:t>
      </w:r>
      <w:r w:rsidR="00653004">
        <w:rPr>
          <w:rFonts w:ascii="Times New Roman" w:hAnsi="Times New Roman"/>
          <w:sz w:val="28"/>
          <w:szCs w:val="28"/>
        </w:rPr>
        <w:t xml:space="preserve"> </w:t>
      </w:r>
      <w:r w:rsidRPr="0087200E">
        <w:rPr>
          <w:rFonts w:ascii="Times New Roman" w:hAnsi="Times New Roman"/>
          <w:sz w:val="28"/>
          <w:szCs w:val="28"/>
        </w:rPr>
        <w:t>-</w:t>
      </w:r>
      <w:r w:rsidR="00653004">
        <w:rPr>
          <w:rFonts w:ascii="Times New Roman" w:hAnsi="Times New Roman"/>
          <w:sz w:val="28"/>
          <w:szCs w:val="28"/>
        </w:rPr>
        <w:t xml:space="preserve"> </w:t>
      </w:r>
      <w:r w:rsidRPr="0087200E">
        <w:rPr>
          <w:rFonts w:ascii="Times New Roman" w:hAnsi="Times New Roman"/>
          <w:sz w:val="28"/>
          <w:szCs w:val="28"/>
        </w:rPr>
        <w:t>экономического развития Инсарского муниципального района на 3-летний период в соответствии с бюджетом.</w:t>
      </w:r>
    </w:p>
    <w:p w14:paraId="4E5BA8A9" w14:textId="77777777" w:rsidR="000E3049" w:rsidRDefault="000E3049" w:rsidP="00C05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3C4041" w14:textId="77777777" w:rsidR="00745A7C" w:rsidRPr="005C7DC6" w:rsidRDefault="00A77980" w:rsidP="008625DD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C6">
        <w:rPr>
          <w:rFonts w:ascii="Times New Roman" w:hAnsi="Times New Roman" w:cs="Times New Roman"/>
          <w:b/>
          <w:sz w:val="28"/>
          <w:szCs w:val="28"/>
        </w:rPr>
        <w:t>Приоритеты, цели и задачи реализуемой в муниципальном районе политики в соответствующей сфере экономического развития</w:t>
      </w:r>
    </w:p>
    <w:p w14:paraId="0779D309" w14:textId="77777777" w:rsidR="00C7351B" w:rsidRPr="00A411E5" w:rsidRDefault="00C7351B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11E5">
        <w:rPr>
          <w:rFonts w:ascii="Times New Roman" w:eastAsia="Calibri" w:hAnsi="Times New Roman" w:cs="Times New Roman"/>
          <w:sz w:val="28"/>
          <w:szCs w:val="28"/>
        </w:rPr>
        <w:t>Исходя из стратегических приоритетов</w:t>
      </w:r>
      <w:r w:rsidR="00A411E5">
        <w:rPr>
          <w:rFonts w:ascii="Times New Roman" w:eastAsia="Calibri" w:hAnsi="Times New Roman" w:cs="Times New Roman"/>
          <w:sz w:val="28"/>
          <w:szCs w:val="28"/>
        </w:rPr>
        <w:t>,</w:t>
      </w:r>
      <w:r w:rsidRPr="00A411E5">
        <w:rPr>
          <w:rFonts w:ascii="Times New Roman" w:eastAsia="Calibri" w:hAnsi="Times New Roman" w:cs="Times New Roman"/>
          <w:sz w:val="28"/>
          <w:szCs w:val="28"/>
        </w:rPr>
        <w:t xml:space="preserve"> целью </w:t>
      </w:r>
      <w:r w:rsidR="00A411E5">
        <w:rPr>
          <w:rFonts w:ascii="Times New Roman" w:eastAsia="Calibri" w:hAnsi="Times New Roman" w:cs="Times New Roman"/>
          <w:sz w:val="28"/>
          <w:szCs w:val="28"/>
        </w:rPr>
        <w:t>П</w:t>
      </w:r>
      <w:r w:rsidRPr="00A411E5">
        <w:rPr>
          <w:rFonts w:ascii="Times New Roman" w:eastAsia="Calibri" w:hAnsi="Times New Roman" w:cs="Times New Roman"/>
          <w:sz w:val="28"/>
          <w:szCs w:val="28"/>
        </w:rPr>
        <w:t xml:space="preserve">рограммы является создание условий для обеспечения устойчивого экономического развития </w:t>
      </w:r>
      <w:r w:rsidRPr="00A411E5">
        <w:rPr>
          <w:rFonts w:ascii="Times New Roman" w:hAnsi="Times New Roman" w:cs="Times New Roman"/>
          <w:sz w:val="28"/>
          <w:szCs w:val="28"/>
        </w:rPr>
        <w:t>и улучшения инвестиционной привлекательности Инсарского</w:t>
      </w:r>
      <w:r w:rsidRPr="00A411E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A411E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A1B671" w14:textId="77777777" w:rsidR="00A411E5" w:rsidRPr="009F0605" w:rsidRDefault="00C7351B" w:rsidP="00C050C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11E5">
        <w:rPr>
          <w:sz w:val="28"/>
          <w:szCs w:val="28"/>
        </w:rPr>
        <w:t xml:space="preserve">Для достижения указанной цели необходимо решить следующие задачи: </w:t>
      </w:r>
    </w:p>
    <w:p w14:paraId="6AE92F22" w14:textId="77777777" w:rsidR="00AC7FD5" w:rsidRDefault="00A411E5" w:rsidP="00AC7FD5">
      <w:pPr>
        <w:pStyle w:val="ac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4E12BE">
        <w:rPr>
          <w:sz w:val="28"/>
          <w:szCs w:val="28"/>
        </w:rPr>
        <w:t>увеличение притока инвестиционных ресурсов в район;</w:t>
      </w:r>
    </w:p>
    <w:p w14:paraId="208E591D" w14:textId="77777777" w:rsidR="00AC7FD5" w:rsidRDefault="00A411E5" w:rsidP="00AC7FD5">
      <w:pPr>
        <w:pStyle w:val="ac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C7FD5">
        <w:rPr>
          <w:sz w:val="28"/>
          <w:szCs w:val="28"/>
        </w:rPr>
        <w:t>повышение конкурентоспособности экономики;</w:t>
      </w:r>
    </w:p>
    <w:p w14:paraId="41EB3DA1" w14:textId="48D14D46" w:rsidR="009F0605" w:rsidRPr="00AC7FD5" w:rsidRDefault="00A411E5" w:rsidP="00AC7FD5">
      <w:pPr>
        <w:pStyle w:val="ac"/>
        <w:numPr>
          <w:ilvl w:val="0"/>
          <w:numId w:val="37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C7FD5">
        <w:rPr>
          <w:sz w:val="28"/>
          <w:szCs w:val="28"/>
        </w:rPr>
        <w:t>создание диверсифицированной экономики.</w:t>
      </w:r>
    </w:p>
    <w:p w14:paraId="78A82FEA" w14:textId="77777777" w:rsidR="009F0605" w:rsidRDefault="009F0605" w:rsidP="00C050C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0605">
        <w:rPr>
          <w:sz w:val="28"/>
          <w:szCs w:val="28"/>
        </w:rPr>
        <w:t>Приоритет</w:t>
      </w:r>
      <w:r>
        <w:rPr>
          <w:sz w:val="28"/>
          <w:szCs w:val="28"/>
        </w:rPr>
        <w:t xml:space="preserve">ными направлениями </w:t>
      </w:r>
      <w:r w:rsidRPr="009F0605">
        <w:rPr>
          <w:sz w:val="28"/>
          <w:szCs w:val="28"/>
        </w:rPr>
        <w:t xml:space="preserve">в сфере реализации Программы являются: </w:t>
      </w:r>
    </w:p>
    <w:p w14:paraId="4612F021" w14:textId="77777777" w:rsidR="00AC7FD5" w:rsidRDefault="009F0605" w:rsidP="00AC7FD5">
      <w:pPr>
        <w:pStyle w:val="ac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промышленного комплекса;</w:t>
      </w:r>
    </w:p>
    <w:p w14:paraId="0DF9FA3C" w14:textId="77777777" w:rsidR="00AC7FD5" w:rsidRDefault="009F0605" w:rsidP="00AC7FD5">
      <w:pPr>
        <w:pStyle w:val="ac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C7FD5">
        <w:rPr>
          <w:sz w:val="28"/>
          <w:szCs w:val="28"/>
        </w:rPr>
        <w:t>формирование благоприятно</w:t>
      </w:r>
      <w:r w:rsidR="00186939" w:rsidRPr="00AC7FD5">
        <w:rPr>
          <w:sz w:val="28"/>
          <w:szCs w:val="28"/>
        </w:rPr>
        <w:t>й</w:t>
      </w:r>
      <w:r w:rsidRPr="00AC7FD5">
        <w:rPr>
          <w:sz w:val="28"/>
          <w:szCs w:val="28"/>
        </w:rPr>
        <w:t xml:space="preserve"> инвестиционной среды;</w:t>
      </w:r>
    </w:p>
    <w:p w14:paraId="64D336EF" w14:textId="77777777" w:rsidR="00AC7FD5" w:rsidRDefault="009F0605" w:rsidP="00AC7FD5">
      <w:pPr>
        <w:pStyle w:val="ac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C7FD5">
        <w:rPr>
          <w:sz w:val="28"/>
          <w:szCs w:val="28"/>
        </w:rPr>
        <w:t xml:space="preserve">развитие </w:t>
      </w:r>
      <w:r w:rsidR="00186939" w:rsidRPr="00AC7FD5">
        <w:rPr>
          <w:sz w:val="28"/>
          <w:szCs w:val="28"/>
        </w:rPr>
        <w:t xml:space="preserve">инфраструктуры </w:t>
      </w:r>
      <w:r w:rsidRPr="00AC7FD5">
        <w:rPr>
          <w:sz w:val="28"/>
          <w:szCs w:val="28"/>
        </w:rPr>
        <w:t>потребительского рынка</w:t>
      </w:r>
      <w:r w:rsidR="00186939" w:rsidRPr="00AC7FD5">
        <w:rPr>
          <w:sz w:val="28"/>
          <w:szCs w:val="28"/>
        </w:rPr>
        <w:t>, товаров, работ и услуг</w:t>
      </w:r>
      <w:r w:rsidRPr="00AC7FD5">
        <w:rPr>
          <w:sz w:val="28"/>
          <w:szCs w:val="28"/>
        </w:rPr>
        <w:t>;</w:t>
      </w:r>
    </w:p>
    <w:p w14:paraId="6749A05C" w14:textId="77777777" w:rsidR="00AC7FD5" w:rsidRDefault="00186939" w:rsidP="00AC7FD5">
      <w:pPr>
        <w:pStyle w:val="ac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C7FD5">
        <w:rPr>
          <w:sz w:val="28"/>
          <w:szCs w:val="28"/>
        </w:rPr>
        <w:t>развитие конкуренции в районе;</w:t>
      </w:r>
    </w:p>
    <w:p w14:paraId="6BC2E275" w14:textId="72028F8A" w:rsidR="009F0605" w:rsidRPr="00AC7FD5" w:rsidRDefault="009F0605" w:rsidP="00AC7FD5">
      <w:pPr>
        <w:pStyle w:val="ac"/>
        <w:numPr>
          <w:ilvl w:val="0"/>
          <w:numId w:val="10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AC7FD5">
        <w:rPr>
          <w:sz w:val="28"/>
          <w:szCs w:val="28"/>
        </w:rPr>
        <w:t>развитие системы стратегического планирования</w:t>
      </w:r>
      <w:r w:rsidR="00186939" w:rsidRPr="00AC7FD5">
        <w:rPr>
          <w:sz w:val="28"/>
          <w:szCs w:val="28"/>
        </w:rPr>
        <w:t xml:space="preserve"> района.</w:t>
      </w:r>
      <w:r w:rsidRPr="00AC7FD5">
        <w:rPr>
          <w:sz w:val="28"/>
          <w:szCs w:val="28"/>
        </w:rPr>
        <w:t xml:space="preserve"> </w:t>
      </w:r>
    </w:p>
    <w:p w14:paraId="13B80045" w14:textId="0A059BCD" w:rsidR="00FD7A0B" w:rsidRPr="00FD7A0B" w:rsidRDefault="00FD7A0B" w:rsidP="00C05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7A0B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мероприятий П</w:t>
      </w:r>
      <w:r w:rsidRPr="00FD7A0B">
        <w:rPr>
          <w:rFonts w:ascii="Times New Roman" w:eastAsia="Calibri" w:hAnsi="Times New Roman" w:cs="Times New Roman"/>
          <w:sz w:val="28"/>
          <w:szCs w:val="28"/>
        </w:rPr>
        <w:t xml:space="preserve">рограммы позволит достичь следующих результатов: </w:t>
      </w:r>
    </w:p>
    <w:p w14:paraId="14EF0A78" w14:textId="06282A56" w:rsidR="00D148C5" w:rsidRPr="00C40A49" w:rsidRDefault="00CE07C8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D148C5" w:rsidRPr="00C40A49">
        <w:rPr>
          <w:rFonts w:ascii="Times New Roman" w:hAnsi="Times New Roman" w:cs="Times New Roman"/>
          <w:sz w:val="28"/>
          <w:szCs w:val="28"/>
          <w:u w:val="single"/>
        </w:rPr>
        <w:t xml:space="preserve"> подразделе «Развитие промышленного комплекса»:</w:t>
      </w:r>
    </w:p>
    <w:p w14:paraId="09BC9CCC" w14:textId="26BCAF4F" w:rsidR="00A955E6" w:rsidRDefault="00D148C5" w:rsidP="00A955E6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49">
        <w:rPr>
          <w:rFonts w:ascii="Times New Roman" w:hAnsi="Times New Roman" w:cs="Times New Roman"/>
          <w:sz w:val="28"/>
          <w:szCs w:val="28"/>
        </w:rPr>
        <w:t xml:space="preserve">увеличение объема отгруженных товаров собственного производства, выполненных работ и услуг собственными силами по видам экономической деятельности «Обрабатывающие производства», «Обеспечение электрической энергией, газом и паром; кондиционирование воздуха», «Водоснабжение; водоотведение, организация сбора и утилизации отходов, деятельность </w:t>
      </w:r>
      <w:r w:rsidR="006656F2" w:rsidRPr="00C40A49">
        <w:rPr>
          <w:rFonts w:ascii="Times New Roman" w:hAnsi="Times New Roman" w:cs="Times New Roman"/>
          <w:sz w:val="28"/>
          <w:szCs w:val="28"/>
        </w:rPr>
        <w:t>по ликвидации загрязнений» до 5,</w:t>
      </w:r>
      <w:r w:rsidR="00D637B4">
        <w:rPr>
          <w:rFonts w:ascii="Times New Roman" w:hAnsi="Times New Roman" w:cs="Times New Roman"/>
          <w:sz w:val="28"/>
          <w:szCs w:val="28"/>
        </w:rPr>
        <w:t>8</w:t>
      </w:r>
      <w:r w:rsidR="006656F2" w:rsidRPr="00C40A49">
        <w:rPr>
          <w:rFonts w:ascii="Times New Roman" w:hAnsi="Times New Roman" w:cs="Times New Roman"/>
          <w:sz w:val="28"/>
          <w:szCs w:val="28"/>
        </w:rPr>
        <w:t xml:space="preserve"> млрд.</w:t>
      </w:r>
      <w:r w:rsidR="00A955E6">
        <w:rPr>
          <w:rFonts w:ascii="Times New Roman" w:hAnsi="Times New Roman" w:cs="Times New Roman"/>
          <w:sz w:val="28"/>
          <w:szCs w:val="28"/>
        </w:rPr>
        <w:t xml:space="preserve"> </w:t>
      </w:r>
      <w:r w:rsidR="006656F2" w:rsidRPr="00C40A49">
        <w:rPr>
          <w:rFonts w:ascii="Times New Roman" w:hAnsi="Times New Roman" w:cs="Times New Roman"/>
          <w:sz w:val="28"/>
          <w:szCs w:val="28"/>
        </w:rPr>
        <w:t>руб</w:t>
      </w:r>
      <w:r w:rsidR="009D5D8A">
        <w:rPr>
          <w:rFonts w:ascii="Times New Roman" w:hAnsi="Times New Roman" w:cs="Times New Roman"/>
          <w:sz w:val="28"/>
          <w:szCs w:val="28"/>
        </w:rPr>
        <w:t>.</w:t>
      </w:r>
      <w:r w:rsidR="006656F2" w:rsidRPr="00C40A49">
        <w:rPr>
          <w:rFonts w:ascii="Times New Roman" w:hAnsi="Times New Roman" w:cs="Times New Roman"/>
          <w:sz w:val="28"/>
          <w:szCs w:val="28"/>
        </w:rPr>
        <w:t xml:space="preserve"> к 202</w:t>
      </w:r>
      <w:r w:rsidR="00D637B4">
        <w:rPr>
          <w:rFonts w:ascii="Times New Roman" w:hAnsi="Times New Roman" w:cs="Times New Roman"/>
          <w:sz w:val="28"/>
          <w:szCs w:val="28"/>
        </w:rPr>
        <w:t>7</w:t>
      </w:r>
      <w:r w:rsidRPr="00C40A49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66BB091E" w14:textId="03AF7BF8" w:rsidR="00D148C5" w:rsidRPr="00A955E6" w:rsidRDefault="00D148C5" w:rsidP="00A955E6">
      <w:pPr>
        <w:pStyle w:val="a4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5E6">
        <w:rPr>
          <w:rFonts w:ascii="Times New Roman" w:hAnsi="Times New Roman" w:cs="Times New Roman"/>
          <w:sz w:val="28"/>
          <w:szCs w:val="28"/>
        </w:rPr>
        <w:t>повышение производительности труда в обрабатывающих производствах</w:t>
      </w:r>
      <w:r w:rsidR="006656F2" w:rsidRPr="00A955E6">
        <w:rPr>
          <w:rFonts w:ascii="Times New Roman" w:hAnsi="Times New Roman" w:cs="Times New Roman"/>
          <w:sz w:val="28"/>
          <w:szCs w:val="28"/>
        </w:rPr>
        <w:t xml:space="preserve"> до </w:t>
      </w:r>
      <w:r w:rsidR="00D637B4">
        <w:rPr>
          <w:rFonts w:ascii="Times New Roman" w:hAnsi="Times New Roman" w:cs="Times New Roman"/>
          <w:sz w:val="28"/>
          <w:szCs w:val="28"/>
        </w:rPr>
        <w:t>8 584,6</w:t>
      </w:r>
      <w:r w:rsidR="006656F2" w:rsidRPr="00A955E6">
        <w:rPr>
          <w:rFonts w:ascii="Times New Roman" w:hAnsi="Times New Roman" w:cs="Times New Roman"/>
          <w:sz w:val="28"/>
          <w:szCs w:val="28"/>
        </w:rPr>
        <w:t xml:space="preserve"> тыс.</w:t>
      </w:r>
      <w:r w:rsidR="00D637B4">
        <w:rPr>
          <w:rFonts w:ascii="Times New Roman" w:hAnsi="Times New Roman" w:cs="Times New Roman"/>
          <w:sz w:val="28"/>
          <w:szCs w:val="28"/>
        </w:rPr>
        <w:t xml:space="preserve"> </w:t>
      </w:r>
      <w:r w:rsidR="006656F2" w:rsidRPr="00A955E6">
        <w:rPr>
          <w:rFonts w:ascii="Times New Roman" w:hAnsi="Times New Roman" w:cs="Times New Roman"/>
          <w:sz w:val="28"/>
          <w:szCs w:val="28"/>
        </w:rPr>
        <w:t>руб. к 202</w:t>
      </w:r>
      <w:r w:rsidR="00D637B4">
        <w:rPr>
          <w:rFonts w:ascii="Times New Roman" w:hAnsi="Times New Roman" w:cs="Times New Roman"/>
          <w:sz w:val="28"/>
          <w:szCs w:val="28"/>
        </w:rPr>
        <w:t>7</w:t>
      </w:r>
      <w:r w:rsidRPr="00A955E6">
        <w:rPr>
          <w:rFonts w:ascii="Times New Roman" w:hAnsi="Times New Roman" w:cs="Times New Roman"/>
          <w:sz w:val="28"/>
          <w:szCs w:val="28"/>
        </w:rPr>
        <w:t xml:space="preserve"> году</w:t>
      </w:r>
      <w:r w:rsidR="00D41F9C">
        <w:rPr>
          <w:rFonts w:ascii="Times New Roman" w:hAnsi="Times New Roman" w:cs="Times New Roman"/>
          <w:sz w:val="28"/>
          <w:szCs w:val="28"/>
        </w:rPr>
        <w:t>;</w:t>
      </w:r>
    </w:p>
    <w:p w14:paraId="3059B81D" w14:textId="0FE457CE" w:rsidR="00D148C5" w:rsidRPr="00C40A49" w:rsidRDefault="00CE07C8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D148C5" w:rsidRPr="00C40A49">
        <w:rPr>
          <w:rFonts w:ascii="Times New Roman" w:hAnsi="Times New Roman" w:cs="Times New Roman"/>
          <w:sz w:val="28"/>
          <w:szCs w:val="28"/>
          <w:u w:val="single"/>
        </w:rPr>
        <w:t xml:space="preserve"> подразделе «Формирование благоприятной инвестиционной среды»:</w:t>
      </w:r>
    </w:p>
    <w:p w14:paraId="06F371EC" w14:textId="77777777" w:rsidR="0058401E" w:rsidRDefault="00D148C5" w:rsidP="0058401E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49">
        <w:rPr>
          <w:rFonts w:ascii="Times New Roman" w:hAnsi="Times New Roman" w:cs="Times New Roman"/>
          <w:sz w:val="28"/>
          <w:szCs w:val="28"/>
        </w:rPr>
        <w:t xml:space="preserve">увеличение объема инвестиций в основной капитал за счет всех источников финансирования до </w:t>
      </w:r>
      <w:r w:rsidR="00C42D83">
        <w:rPr>
          <w:rFonts w:ascii="Times New Roman" w:hAnsi="Times New Roman" w:cs="Times New Roman"/>
          <w:sz w:val="28"/>
          <w:szCs w:val="28"/>
        </w:rPr>
        <w:t>360</w:t>
      </w:r>
      <w:r w:rsidR="00F80A30" w:rsidRPr="00C40A49">
        <w:rPr>
          <w:rFonts w:ascii="Times New Roman" w:hAnsi="Times New Roman" w:cs="Times New Roman"/>
          <w:sz w:val="28"/>
          <w:szCs w:val="28"/>
        </w:rPr>
        <w:t>,0 млн.</w:t>
      </w:r>
      <w:r w:rsidR="00A955E6">
        <w:rPr>
          <w:rFonts w:ascii="Times New Roman" w:hAnsi="Times New Roman" w:cs="Times New Roman"/>
          <w:sz w:val="28"/>
          <w:szCs w:val="28"/>
        </w:rPr>
        <w:t xml:space="preserve"> </w:t>
      </w:r>
      <w:r w:rsidR="00F80A30" w:rsidRPr="00C40A49">
        <w:rPr>
          <w:rFonts w:ascii="Times New Roman" w:hAnsi="Times New Roman" w:cs="Times New Roman"/>
          <w:sz w:val="28"/>
          <w:szCs w:val="28"/>
        </w:rPr>
        <w:t>руб. к 202</w:t>
      </w:r>
      <w:r w:rsidR="0058401E">
        <w:rPr>
          <w:rFonts w:ascii="Times New Roman" w:hAnsi="Times New Roman" w:cs="Times New Roman"/>
          <w:sz w:val="28"/>
          <w:szCs w:val="28"/>
        </w:rPr>
        <w:t>7</w:t>
      </w:r>
      <w:r w:rsidRPr="00C40A49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777A88C7" w14:textId="08B11F36" w:rsidR="00D148C5" w:rsidRPr="0058401E" w:rsidRDefault="00D148C5" w:rsidP="0058401E">
      <w:pPr>
        <w:pStyle w:val="a4"/>
        <w:numPr>
          <w:ilvl w:val="0"/>
          <w:numId w:val="2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01E">
        <w:rPr>
          <w:rFonts w:ascii="Times New Roman" w:hAnsi="Times New Roman" w:cs="Times New Roman"/>
          <w:sz w:val="28"/>
          <w:szCs w:val="28"/>
        </w:rPr>
        <w:t xml:space="preserve">увеличение объема инвестиций в основной капитал за счет внебюджетных источников до </w:t>
      </w:r>
      <w:r w:rsidR="004F6C8C">
        <w:rPr>
          <w:rFonts w:ascii="Times New Roman" w:hAnsi="Times New Roman" w:cs="Times New Roman"/>
          <w:sz w:val="28"/>
          <w:szCs w:val="28"/>
        </w:rPr>
        <w:t>360</w:t>
      </w:r>
      <w:r w:rsidR="00F80A30" w:rsidRPr="0058401E">
        <w:rPr>
          <w:rFonts w:ascii="Times New Roman" w:hAnsi="Times New Roman" w:cs="Times New Roman"/>
          <w:sz w:val="28"/>
          <w:szCs w:val="28"/>
        </w:rPr>
        <w:t>,0 млн.</w:t>
      </w:r>
      <w:r w:rsidR="004F6C8C">
        <w:rPr>
          <w:rFonts w:ascii="Times New Roman" w:hAnsi="Times New Roman" w:cs="Times New Roman"/>
          <w:sz w:val="28"/>
          <w:szCs w:val="28"/>
        </w:rPr>
        <w:t xml:space="preserve"> </w:t>
      </w:r>
      <w:r w:rsidR="00F80A30" w:rsidRPr="0058401E">
        <w:rPr>
          <w:rFonts w:ascii="Times New Roman" w:hAnsi="Times New Roman" w:cs="Times New Roman"/>
          <w:sz w:val="28"/>
          <w:szCs w:val="28"/>
        </w:rPr>
        <w:t>руб. к 202</w:t>
      </w:r>
      <w:r w:rsidR="004F6C8C">
        <w:rPr>
          <w:rFonts w:ascii="Times New Roman" w:hAnsi="Times New Roman" w:cs="Times New Roman"/>
          <w:sz w:val="28"/>
          <w:szCs w:val="28"/>
        </w:rPr>
        <w:t>7</w:t>
      </w:r>
      <w:r w:rsidRPr="0058401E">
        <w:rPr>
          <w:rFonts w:ascii="Times New Roman" w:hAnsi="Times New Roman" w:cs="Times New Roman"/>
          <w:sz w:val="28"/>
          <w:szCs w:val="28"/>
        </w:rPr>
        <w:t xml:space="preserve"> году</w:t>
      </w:r>
      <w:r w:rsidR="00851B73">
        <w:rPr>
          <w:rFonts w:ascii="Times New Roman" w:hAnsi="Times New Roman" w:cs="Times New Roman"/>
          <w:sz w:val="28"/>
          <w:szCs w:val="28"/>
        </w:rPr>
        <w:t>;</w:t>
      </w:r>
    </w:p>
    <w:p w14:paraId="32DE3FBE" w14:textId="6CDF1C68" w:rsidR="00D148C5" w:rsidRPr="00C40A49" w:rsidRDefault="00CE07C8" w:rsidP="00C050C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D148C5" w:rsidRPr="00C40A49">
        <w:rPr>
          <w:rFonts w:ascii="Times New Roman" w:hAnsi="Times New Roman" w:cs="Times New Roman"/>
          <w:sz w:val="28"/>
          <w:szCs w:val="28"/>
          <w:u w:val="single"/>
        </w:rPr>
        <w:t xml:space="preserve"> подразделе «Развитие инфраструктуры потребительского рынка товаров, работ и услуг»:</w:t>
      </w:r>
    </w:p>
    <w:p w14:paraId="009B07FC" w14:textId="77777777" w:rsidR="00F83B2C" w:rsidRDefault="00D148C5" w:rsidP="00F83B2C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49">
        <w:rPr>
          <w:rFonts w:ascii="Times New Roman" w:hAnsi="Times New Roman" w:cs="Times New Roman"/>
          <w:sz w:val="28"/>
          <w:szCs w:val="28"/>
        </w:rPr>
        <w:t>повышение объема оборота розничной торговли в</w:t>
      </w:r>
      <w:r w:rsidR="00745A7C" w:rsidRPr="00C40A49">
        <w:rPr>
          <w:rFonts w:ascii="Times New Roman" w:hAnsi="Times New Roman" w:cs="Times New Roman"/>
          <w:sz w:val="28"/>
          <w:szCs w:val="28"/>
        </w:rPr>
        <w:t xml:space="preserve">о </w:t>
      </w:r>
      <w:r w:rsidR="00F80A30" w:rsidRPr="00C40A49">
        <w:rPr>
          <w:rFonts w:ascii="Times New Roman" w:hAnsi="Times New Roman" w:cs="Times New Roman"/>
          <w:sz w:val="28"/>
          <w:szCs w:val="28"/>
        </w:rPr>
        <w:t>всех каналах реализации до 1,</w:t>
      </w:r>
      <w:r w:rsidR="004F6C8C">
        <w:rPr>
          <w:rFonts w:ascii="Times New Roman" w:hAnsi="Times New Roman" w:cs="Times New Roman"/>
          <w:sz w:val="28"/>
          <w:szCs w:val="28"/>
        </w:rPr>
        <w:t>27</w:t>
      </w:r>
      <w:r w:rsidRPr="00C40A49">
        <w:rPr>
          <w:rFonts w:ascii="Times New Roman" w:hAnsi="Times New Roman" w:cs="Times New Roman"/>
          <w:sz w:val="28"/>
          <w:szCs w:val="28"/>
        </w:rPr>
        <w:t xml:space="preserve"> мл</w:t>
      </w:r>
      <w:r w:rsidR="00F80A30" w:rsidRPr="00C40A49">
        <w:rPr>
          <w:rFonts w:ascii="Times New Roman" w:hAnsi="Times New Roman" w:cs="Times New Roman"/>
          <w:sz w:val="28"/>
          <w:szCs w:val="28"/>
        </w:rPr>
        <w:t>рд.</w:t>
      </w:r>
      <w:r w:rsidR="004F6C8C">
        <w:rPr>
          <w:rFonts w:ascii="Times New Roman" w:hAnsi="Times New Roman" w:cs="Times New Roman"/>
          <w:sz w:val="28"/>
          <w:szCs w:val="28"/>
        </w:rPr>
        <w:t xml:space="preserve"> </w:t>
      </w:r>
      <w:r w:rsidR="00F80A30" w:rsidRPr="00C40A49">
        <w:rPr>
          <w:rFonts w:ascii="Times New Roman" w:hAnsi="Times New Roman" w:cs="Times New Roman"/>
          <w:sz w:val="28"/>
          <w:szCs w:val="28"/>
        </w:rPr>
        <w:t>руб. к 202</w:t>
      </w:r>
      <w:r w:rsidR="004F6C8C">
        <w:rPr>
          <w:rFonts w:ascii="Times New Roman" w:hAnsi="Times New Roman" w:cs="Times New Roman"/>
          <w:sz w:val="28"/>
          <w:szCs w:val="28"/>
        </w:rPr>
        <w:t>7</w:t>
      </w:r>
      <w:r w:rsidRPr="00C40A49">
        <w:rPr>
          <w:rFonts w:ascii="Times New Roman" w:hAnsi="Times New Roman" w:cs="Times New Roman"/>
          <w:sz w:val="28"/>
          <w:szCs w:val="28"/>
        </w:rPr>
        <w:t xml:space="preserve"> г.;</w:t>
      </w:r>
    </w:p>
    <w:p w14:paraId="1E8511CF" w14:textId="401EDB9B" w:rsidR="00D148C5" w:rsidRPr="00F83B2C" w:rsidRDefault="00D148C5" w:rsidP="00F83B2C">
      <w:pPr>
        <w:pStyle w:val="a4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B2C">
        <w:rPr>
          <w:rFonts w:ascii="Times New Roman" w:hAnsi="Times New Roman" w:cs="Times New Roman"/>
          <w:sz w:val="28"/>
          <w:szCs w:val="28"/>
        </w:rPr>
        <w:t xml:space="preserve">увеличение оборота розничной торговли в расчете на 1 жителя до </w:t>
      </w:r>
      <w:r w:rsidR="00F83B2C">
        <w:rPr>
          <w:rFonts w:ascii="Times New Roman" w:hAnsi="Times New Roman" w:cs="Times New Roman"/>
          <w:sz w:val="28"/>
          <w:szCs w:val="28"/>
        </w:rPr>
        <w:t>114</w:t>
      </w:r>
      <w:r w:rsidR="00F80A30" w:rsidRPr="00F83B2C">
        <w:rPr>
          <w:rFonts w:ascii="Times New Roman" w:hAnsi="Times New Roman" w:cs="Times New Roman"/>
          <w:sz w:val="28"/>
          <w:szCs w:val="28"/>
        </w:rPr>
        <w:t>,0 тыс.</w:t>
      </w:r>
      <w:r w:rsidR="00F83B2C">
        <w:rPr>
          <w:rFonts w:ascii="Times New Roman" w:hAnsi="Times New Roman" w:cs="Times New Roman"/>
          <w:sz w:val="28"/>
          <w:szCs w:val="28"/>
        </w:rPr>
        <w:t xml:space="preserve"> </w:t>
      </w:r>
      <w:r w:rsidR="00F80A30" w:rsidRPr="00F83B2C">
        <w:rPr>
          <w:rFonts w:ascii="Times New Roman" w:hAnsi="Times New Roman" w:cs="Times New Roman"/>
          <w:sz w:val="28"/>
          <w:szCs w:val="28"/>
        </w:rPr>
        <w:t>руб. к 202</w:t>
      </w:r>
      <w:r w:rsidR="00F83B2C">
        <w:rPr>
          <w:rFonts w:ascii="Times New Roman" w:hAnsi="Times New Roman" w:cs="Times New Roman"/>
          <w:sz w:val="28"/>
          <w:szCs w:val="28"/>
        </w:rPr>
        <w:t>7</w:t>
      </w:r>
      <w:r w:rsidRPr="00F83B2C">
        <w:rPr>
          <w:rFonts w:ascii="Times New Roman" w:hAnsi="Times New Roman" w:cs="Times New Roman"/>
          <w:sz w:val="28"/>
          <w:szCs w:val="28"/>
        </w:rPr>
        <w:t xml:space="preserve"> году</w:t>
      </w:r>
      <w:r w:rsidR="00851B73">
        <w:rPr>
          <w:rFonts w:ascii="Times New Roman" w:hAnsi="Times New Roman" w:cs="Times New Roman"/>
          <w:sz w:val="28"/>
          <w:szCs w:val="28"/>
        </w:rPr>
        <w:t>;</w:t>
      </w:r>
    </w:p>
    <w:p w14:paraId="7208F02A" w14:textId="498E9217" w:rsidR="00D148C5" w:rsidRPr="00D148C5" w:rsidRDefault="00CE07C8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D148C5" w:rsidRPr="008546CC">
        <w:rPr>
          <w:rFonts w:ascii="Times New Roman" w:hAnsi="Times New Roman" w:cs="Times New Roman"/>
          <w:sz w:val="28"/>
          <w:szCs w:val="28"/>
          <w:u w:val="single"/>
        </w:rPr>
        <w:t xml:space="preserve"> подразделе «</w:t>
      </w:r>
      <w:r w:rsidR="00D148C5">
        <w:rPr>
          <w:rFonts w:ascii="Times New Roman" w:hAnsi="Times New Roman" w:cs="Times New Roman"/>
          <w:sz w:val="28"/>
          <w:szCs w:val="28"/>
          <w:u w:val="single"/>
        </w:rPr>
        <w:t>Развитие конкуренции</w:t>
      </w:r>
      <w:r w:rsidR="00D148C5" w:rsidRPr="008546CC">
        <w:rPr>
          <w:rFonts w:ascii="Times New Roman" w:hAnsi="Times New Roman" w:cs="Times New Roman"/>
          <w:sz w:val="28"/>
          <w:szCs w:val="28"/>
          <w:u w:val="single"/>
        </w:rPr>
        <w:t>»:</w:t>
      </w:r>
    </w:p>
    <w:p w14:paraId="050A0A42" w14:textId="1602FBB0" w:rsidR="00304D62" w:rsidRDefault="00D148C5" w:rsidP="00304D62">
      <w:pPr>
        <w:pStyle w:val="a4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8C5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доли выполненных мероприятий, обеспечивающих достижение установленных результатов, предусмотренных документами по развитию </w:t>
      </w:r>
      <w:r w:rsidRPr="00C40A49">
        <w:rPr>
          <w:rFonts w:ascii="Times New Roman" w:hAnsi="Times New Roman" w:cs="Times New Roman"/>
          <w:sz w:val="28"/>
          <w:szCs w:val="28"/>
        </w:rPr>
        <w:t>конкуренции и инвестиционной деятельност</w:t>
      </w:r>
      <w:r w:rsidR="00F80A30" w:rsidRPr="00C40A49">
        <w:rPr>
          <w:rFonts w:ascii="Times New Roman" w:hAnsi="Times New Roman" w:cs="Times New Roman"/>
          <w:sz w:val="28"/>
          <w:szCs w:val="28"/>
        </w:rPr>
        <w:t xml:space="preserve">и до </w:t>
      </w:r>
      <w:r w:rsidR="00A57876">
        <w:rPr>
          <w:rFonts w:ascii="Times New Roman" w:hAnsi="Times New Roman" w:cs="Times New Roman"/>
          <w:sz w:val="28"/>
          <w:szCs w:val="28"/>
        </w:rPr>
        <w:t>90</w:t>
      </w:r>
      <w:r w:rsidR="00F80A30" w:rsidRPr="00C40A49">
        <w:rPr>
          <w:rFonts w:ascii="Times New Roman" w:hAnsi="Times New Roman" w:cs="Times New Roman"/>
          <w:sz w:val="28"/>
          <w:szCs w:val="28"/>
        </w:rPr>
        <w:t>% к 202</w:t>
      </w:r>
      <w:r w:rsidR="00A57876">
        <w:rPr>
          <w:rFonts w:ascii="Times New Roman" w:hAnsi="Times New Roman" w:cs="Times New Roman"/>
          <w:sz w:val="28"/>
          <w:szCs w:val="28"/>
        </w:rPr>
        <w:t>7</w:t>
      </w:r>
      <w:r w:rsidRPr="00C40A49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52046090" w14:textId="59485BDC" w:rsidR="00304D62" w:rsidRDefault="00D148C5" w:rsidP="00304D62">
      <w:pPr>
        <w:pStyle w:val="a4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62">
        <w:rPr>
          <w:rFonts w:ascii="Times New Roman" w:hAnsi="Times New Roman" w:cs="Times New Roman"/>
          <w:sz w:val="28"/>
          <w:szCs w:val="28"/>
        </w:rPr>
        <w:t>повышение уровня удовлетворенности потребителей качеством официальной информации (понятность изложения, удобство получения и доступность) о состоянии конкурентной среды на рынках товаров и услуг, размещаемой муниципальными образования</w:t>
      </w:r>
      <w:r w:rsidR="00F80A30" w:rsidRPr="00304D62">
        <w:rPr>
          <w:rFonts w:ascii="Times New Roman" w:hAnsi="Times New Roman" w:cs="Times New Roman"/>
          <w:sz w:val="28"/>
          <w:szCs w:val="28"/>
        </w:rPr>
        <w:t>ми до 9</w:t>
      </w:r>
      <w:r w:rsidR="00066810">
        <w:rPr>
          <w:rFonts w:ascii="Times New Roman" w:hAnsi="Times New Roman" w:cs="Times New Roman"/>
          <w:sz w:val="28"/>
          <w:szCs w:val="28"/>
        </w:rPr>
        <w:t>0</w:t>
      </w:r>
      <w:r w:rsidR="00F80A30" w:rsidRPr="00304D62">
        <w:rPr>
          <w:rFonts w:ascii="Times New Roman" w:hAnsi="Times New Roman" w:cs="Times New Roman"/>
          <w:sz w:val="28"/>
          <w:szCs w:val="28"/>
        </w:rPr>
        <w:t>% к 202</w:t>
      </w:r>
      <w:r w:rsidR="00066810">
        <w:rPr>
          <w:rFonts w:ascii="Times New Roman" w:hAnsi="Times New Roman" w:cs="Times New Roman"/>
          <w:sz w:val="28"/>
          <w:szCs w:val="28"/>
        </w:rPr>
        <w:t xml:space="preserve">7 </w:t>
      </w:r>
      <w:r w:rsidRPr="00304D62">
        <w:rPr>
          <w:rFonts w:ascii="Times New Roman" w:hAnsi="Times New Roman" w:cs="Times New Roman"/>
          <w:sz w:val="28"/>
          <w:szCs w:val="28"/>
        </w:rPr>
        <w:t>году;</w:t>
      </w:r>
    </w:p>
    <w:p w14:paraId="5604BA7A" w14:textId="331DFBA4" w:rsidR="00304D62" w:rsidRDefault="00D148C5" w:rsidP="00304D62">
      <w:pPr>
        <w:pStyle w:val="a4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62">
        <w:rPr>
          <w:rFonts w:ascii="Times New Roman" w:hAnsi="Times New Roman" w:cs="Times New Roman"/>
          <w:sz w:val="28"/>
          <w:szCs w:val="28"/>
        </w:rPr>
        <w:t xml:space="preserve">увеличение доли закупок у субъектов малого и среднего предпринимательства в общем годовом стоимостном объеме закупок, осуществляемых в соответствии с Федеральным законом </w:t>
      </w:r>
      <w:r w:rsidR="009D5D8A" w:rsidRPr="00304D62">
        <w:rPr>
          <w:rFonts w:ascii="Times New Roman" w:hAnsi="Times New Roman" w:cs="Times New Roman"/>
          <w:sz w:val="28"/>
          <w:szCs w:val="28"/>
        </w:rPr>
        <w:t>«</w:t>
      </w:r>
      <w:r w:rsidRPr="00304D62">
        <w:rPr>
          <w:rFonts w:ascii="Times New Roman" w:hAnsi="Times New Roman" w:cs="Times New Roman"/>
          <w:sz w:val="28"/>
          <w:szCs w:val="28"/>
        </w:rPr>
        <w:t>О закупках товаров, работ, услуг отдельными видами юридически</w:t>
      </w:r>
      <w:r w:rsidR="00F80A30" w:rsidRPr="00304D62">
        <w:rPr>
          <w:rFonts w:ascii="Times New Roman" w:hAnsi="Times New Roman" w:cs="Times New Roman"/>
          <w:sz w:val="28"/>
          <w:szCs w:val="28"/>
        </w:rPr>
        <w:t>х лиц</w:t>
      </w:r>
      <w:r w:rsidR="009D5D8A" w:rsidRPr="00304D62">
        <w:rPr>
          <w:rFonts w:ascii="Times New Roman" w:hAnsi="Times New Roman" w:cs="Times New Roman"/>
          <w:sz w:val="28"/>
          <w:szCs w:val="28"/>
        </w:rPr>
        <w:t>»</w:t>
      </w:r>
      <w:r w:rsidR="00F80A30" w:rsidRPr="00304D62">
        <w:rPr>
          <w:rFonts w:ascii="Times New Roman" w:hAnsi="Times New Roman" w:cs="Times New Roman"/>
          <w:sz w:val="28"/>
          <w:szCs w:val="28"/>
        </w:rPr>
        <w:t xml:space="preserve"> до 15% к 202</w:t>
      </w:r>
      <w:r w:rsidR="00066810">
        <w:rPr>
          <w:rFonts w:ascii="Times New Roman" w:hAnsi="Times New Roman" w:cs="Times New Roman"/>
          <w:sz w:val="28"/>
          <w:szCs w:val="28"/>
        </w:rPr>
        <w:t>7</w:t>
      </w:r>
      <w:r w:rsidRPr="00304D62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479FBFED" w14:textId="0DA2FEBB" w:rsidR="00304D62" w:rsidRDefault="00D148C5" w:rsidP="00304D62">
      <w:pPr>
        <w:pStyle w:val="a4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62">
        <w:rPr>
          <w:rFonts w:ascii="Times New Roman" w:hAnsi="Times New Roman" w:cs="Times New Roman"/>
          <w:sz w:val="28"/>
          <w:szCs w:val="28"/>
        </w:rPr>
        <w:t xml:space="preserve">увеличение количества субъектов малого и среднего предпринимательства, получивших государственную поддержку до </w:t>
      </w:r>
      <w:r w:rsidR="00DC0CA4" w:rsidRPr="00304D62">
        <w:rPr>
          <w:rFonts w:ascii="Times New Roman" w:hAnsi="Times New Roman" w:cs="Times New Roman"/>
          <w:sz w:val="28"/>
          <w:szCs w:val="28"/>
        </w:rPr>
        <w:t>13</w:t>
      </w:r>
      <w:r w:rsidR="00F80A30" w:rsidRPr="00304D62">
        <w:rPr>
          <w:rFonts w:ascii="Times New Roman" w:hAnsi="Times New Roman" w:cs="Times New Roman"/>
          <w:sz w:val="28"/>
          <w:szCs w:val="28"/>
        </w:rPr>
        <w:t xml:space="preserve"> к 202</w:t>
      </w:r>
      <w:r w:rsidR="00066810">
        <w:rPr>
          <w:rFonts w:ascii="Times New Roman" w:hAnsi="Times New Roman" w:cs="Times New Roman"/>
          <w:sz w:val="28"/>
          <w:szCs w:val="28"/>
        </w:rPr>
        <w:t>7</w:t>
      </w:r>
      <w:r w:rsidRPr="00304D62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1F649937" w14:textId="5722D992" w:rsidR="00D148C5" w:rsidRPr="00304D62" w:rsidRDefault="00D148C5" w:rsidP="00304D62">
      <w:pPr>
        <w:pStyle w:val="a4"/>
        <w:numPr>
          <w:ilvl w:val="0"/>
          <w:numId w:val="2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62">
        <w:rPr>
          <w:rFonts w:ascii="Times New Roman" w:hAnsi="Times New Roman" w:cs="Times New Roman"/>
          <w:sz w:val="28"/>
          <w:szCs w:val="28"/>
        </w:rPr>
        <w:t xml:space="preserve">рост соотношения количества оформленного </w:t>
      </w:r>
      <w:proofErr w:type="spellStart"/>
      <w:r w:rsidRPr="00304D62">
        <w:rPr>
          <w:rFonts w:ascii="Times New Roman" w:hAnsi="Times New Roman" w:cs="Times New Roman"/>
          <w:sz w:val="28"/>
          <w:szCs w:val="28"/>
        </w:rPr>
        <w:t>безхозяйного</w:t>
      </w:r>
      <w:proofErr w:type="spellEnd"/>
      <w:r w:rsidRPr="00304D62">
        <w:rPr>
          <w:rFonts w:ascii="Times New Roman" w:hAnsi="Times New Roman" w:cs="Times New Roman"/>
          <w:sz w:val="28"/>
          <w:szCs w:val="28"/>
        </w:rPr>
        <w:t xml:space="preserve"> имущества к общему количеству </w:t>
      </w:r>
      <w:proofErr w:type="spellStart"/>
      <w:r w:rsidRPr="00304D62">
        <w:rPr>
          <w:rFonts w:ascii="Times New Roman" w:hAnsi="Times New Roman" w:cs="Times New Roman"/>
          <w:sz w:val="28"/>
          <w:szCs w:val="28"/>
        </w:rPr>
        <w:t>безхозяйного</w:t>
      </w:r>
      <w:proofErr w:type="spellEnd"/>
      <w:r w:rsidRPr="00304D62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F80A30" w:rsidRPr="00304D62">
        <w:rPr>
          <w:rFonts w:ascii="Times New Roman" w:hAnsi="Times New Roman" w:cs="Times New Roman"/>
          <w:sz w:val="28"/>
          <w:szCs w:val="28"/>
        </w:rPr>
        <w:t xml:space="preserve">до </w:t>
      </w:r>
      <w:r w:rsidR="00066810">
        <w:rPr>
          <w:rFonts w:ascii="Times New Roman" w:hAnsi="Times New Roman" w:cs="Times New Roman"/>
          <w:sz w:val="28"/>
          <w:szCs w:val="28"/>
        </w:rPr>
        <w:t>100</w:t>
      </w:r>
      <w:r w:rsidR="00F80A30" w:rsidRPr="00304D62">
        <w:rPr>
          <w:rFonts w:ascii="Times New Roman" w:hAnsi="Times New Roman" w:cs="Times New Roman"/>
          <w:sz w:val="28"/>
          <w:szCs w:val="28"/>
        </w:rPr>
        <w:t>% к 202</w:t>
      </w:r>
      <w:r w:rsidR="00066810">
        <w:rPr>
          <w:rFonts w:ascii="Times New Roman" w:hAnsi="Times New Roman" w:cs="Times New Roman"/>
          <w:sz w:val="28"/>
          <w:szCs w:val="28"/>
        </w:rPr>
        <w:t>7</w:t>
      </w:r>
      <w:r w:rsidRPr="00304D62">
        <w:rPr>
          <w:rFonts w:ascii="Times New Roman" w:hAnsi="Times New Roman" w:cs="Times New Roman"/>
          <w:sz w:val="28"/>
          <w:szCs w:val="28"/>
        </w:rPr>
        <w:t xml:space="preserve"> году</w:t>
      </w:r>
      <w:r w:rsidR="00851B73">
        <w:rPr>
          <w:rFonts w:ascii="Times New Roman" w:hAnsi="Times New Roman" w:cs="Times New Roman"/>
          <w:sz w:val="28"/>
          <w:szCs w:val="28"/>
        </w:rPr>
        <w:t>;</w:t>
      </w:r>
    </w:p>
    <w:p w14:paraId="71569E48" w14:textId="2B582CA2" w:rsidR="00D148C5" w:rsidRPr="00C40A49" w:rsidRDefault="00851B73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D148C5" w:rsidRPr="00C40A49">
        <w:rPr>
          <w:rFonts w:ascii="Times New Roman" w:hAnsi="Times New Roman" w:cs="Times New Roman"/>
          <w:sz w:val="28"/>
          <w:szCs w:val="28"/>
          <w:u w:val="single"/>
        </w:rPr>
        <w:t xml:space="preserve"> подразделе «Стратегическое планирование»:</w:t>
      </w:r>
    </w:p>
    <w:p w14:paraId="53E704E9" w14:textId="6C05184A" w:rsidR="00851B73" w:rsidRDefault="00D148C5" w:rsidP="00851B73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0A49">
        <w:rPr>
          <w:rFonts w:ascii="Times New Roman" w:hAnsi="Times New Roman" w:cs="Times New Roman"/>
          <w:sz w:val="28"/>
          <w:szCs w:val="28"/>
        </w:rPr>
        <w:t>увеличение доли выполненных мероприятий, обеспечивающих достижение установленных результатов, предусмотренных стратегическими и програм</w:t>
      </w:r>
      <w:r w:rsidR="00DA5C7D" w:rsidRPr="00C40A49">
        <w:rPr>
          <w:rFonts w:ascii="Times New Roman" w:hAnsi="Times New Roman" w:cs="Times New Roman"/>
          <w:sz w:val="28"/>
          <w:szCs w:val="28"/>
        </w:rPr>
        <w:t>мными документами до 100% к 202</w:t>
      </w:r>
      <w:r w:rsidR="005663B8">
        <w:rPr>
          <w:rFonts w:ascii="Times New Roman" w:hAnsi="Times New Roman" w:cs="Times New Roman"/>
          <w:sz w:val="28"/>
          <w:szCs w:val="28"/>
        </w:rPr>
        <w:t>7</w:t>
      </w:r>
      <w:r w:rsidRPr="00C40A49">
        <w:rPr>
          <w:rFonts w:ascii="Times New Roman" w:hAnsi="Times New Roman" w:cs="Times New Roman"/>
          <w:sz w:val="28"/>
          <w:szCs w:val="28"/>
        </w:rPr>
        <w:t xml:space="preserve"> году;</w:t>
      </w:r>
    </w:p>
    <w:p w14:paraId="49CB08F8" w14:textId="00D59209" w:rsidR="004B127B" w:rsidRPr="00851B73" w:rsidRDefault="00D148C5" w:rsidP="00851B73">
      <w:pPr>
        <w:pStyle w:val="a4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B73">
        <w:rPr>
          <w:rFonts w:ascii="Times New Roman" w:hAnsi="Times New Roman" w:cs="Times New Roman"/>
          <w:sz w:val="28"/>
          <w:szCs w:val="28"/>
        </w:rPr>
        <w:t>рост доли расходов бюджета муниципального образования, фор</w:t>
      </w:r>
      <w:r w:rsidR="00DA5C7D" w:rsidRPr="00851B73">
        <w:rPr>
          <w:rFonts w:ascii="Times New Roman" w:hAnsi="Times New Roman" w:cs="Times New Roman"/>
          <w:sz w:val="28"/>
          <w:szCs w:val="28"/>
        </w:rPr>
        <w:t>мируемых в рамках программ до 100% к 202</w:t>
      </w:r>
      <w:r w:rsidR="005663B8">
        <w:rPr>
          <w:rFonts w:ascii="Times New Roman" w:hAnsi="Times New Roman" w:cs="Times New Roman"/>
          <w:sz w:val="28"/>
          <w:szCs w:val="28"/>
        </w:rPr>
        <w:t>7</w:t>
      </w:r>
      <w:r w:rsidRPr="00851B73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D23E45E" w14:textId="2C771F64" w:rsidR="00E869D2" w:rsidRDefault="00A411E5" w:rsidP="00C050C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40A49">
        <w:rPr>
          <w:sz w:val="28"/>
          <w:szCs w:val="28"/>
        </w:rPr>
        <w:t>Сроки реализации муниципальной программы 201</w:t>
      </w:r>
      <w:r w:rsidR="004B127B" w:rsidRPr="00C40A49">
        <w:rPr>
          <w:sz w:val="28"/>
          <w:szCs w:val="28"/>
        </w:rPr>
        <w:t>9</w:t>
      </w:r>
      <w:r w:rsidRPr="004B127B">
        <w:rPr>
          <w:sz w:val="28"/>
          <w:szCs w:val="28"/>
        </w:rPr>
        <w:t xml:space="preserve"> </w:t>
      </w:r>
      <w:r w:rsidR="005663B8">
        <w:rPr>
          <w:sz w:val="28"/>
          <w:szCs w:val="28"/>
        </w:rPr>
        <w:t>–</w:t>
      </w:r>
      <w:r w:rsidRPr="004B127B">
        <w:rPr>
          <w:sz w:val="28"/>
          <w:szCs w:val="28"/>
        </w:rPr>
        <w:t xml:space="preserve"> 20</w:t>
      </w:r>
      <w:r w:rsidR="00DA5C7D">
        <w:rPr>
          <w:sz w:val="28"/>
          <w:szCs w:val="28"/>
        </w:rPr>
        <w:t>2</w:t>
      </w:r>
      <w:r w:rsidR="005663B8">
        <w:rPr>
          <w:sz w:val="28"/>
          <w:szCs w:val="28"/>
        </w:rPr>
        <w:t>7 г</w:t>
      </w:r>
      <w:r w:rsidR="00FD7A0B">
        <w:rPr>
          <w:sz w:val="28"/>
          <w:szCs w:val="28"/>
        </w:rPr>
        <w:t>оды, этапы реализации не выделяются.</w:t>
      </w:r>
    </w:p>
    <w:p w14:paraId="41768432" w14:textId="77777777" w:rsidR="00C050C0" w:rsidRDefault="00C050C0" w:rsidP="00C050C0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34FCAE8F" w14:textId="3F0EFC14" w:rsidR="00F92D3E" w:rsidRPr="005C7DC6" w:rsidRDefault="00A77980" w:rsidP="00675EE8">
      <w:pPr>
        <w:pStyle w:val="a4"/>
        <w:numPr>
          <w:ilvl w:val="0"/>
          <w:numId w:val="46"/>
        </w:numPr>
        <w:tabs>
          <w:tab w:val="left" w:pos="567"/>
        </w:tabs>
        <w:spacing w:after="0" w:line="240" w:lineRule="auto"/>
        <w:ind w:left="0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C6">
        <w:rPr>
          <w:rFonts w:ascii="Times New Roman" w:hAnsi="Times New Roman" w:cs="Times New Roman"/>
          <w:b/>
          <w:sz w:val="28"/>
          <w:szCs w:val="28"/>
        </w:rPr>
        <w:t>Общая характеристика основных мероприятий муниципальной программы</w:t>
      </w:r>
    </w:p>
    <w:p w14:paraId="5CC17791" w14:textId="77777777" w:rsidR="00F92D3E" w:rsidRDefault="00F92D3E" w:rsidP="00C050C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3E">
        <w:rPr>
          <w:rFonts w:ascii="Times New Roman" w:eastAsia="Calibri" w:hAnsi="Times New Roman" w:cs="Times New Roman"/>
          <w:sz w:val="28"/>
          <w:szCs w:val="28"/>
        </w:rPr>
        <w:t xml:space="preserve">Программа включает в себя </w:t>
      </w:r>
      <w:r w:rsidRPr="00F92D3E">
        <w:rPr>
          <w:rFonts w:ascii="Times New Roman" w:hAnsi="Times New Roman" w:cs="Times New Roman"/>
          <w:sz w:val="28"/>
          <w:szCs w:val="28"/>
        </w:rPr>
        <w:t xml:space="preserve">5 подразделов: </w:t>
      </w:r>
    </w:p>
    <w:p w14:paraId="0514EACB" w14:textId="77777777" w:rsidR="00F92D3E" w:rsidRPr="006F2A70" w:rsidRDefault="00F92D3E" w:rsidP="00C050C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2A70">
        <w:rPr>
          <w:rFonts w:ascii="Times New Roman" w:hAnsi="Times New Roman" w:cs="Times New Roman"/>
          <w:sz w:val="28"/>
          <w:szCs w:val="28"/>
        </w:rPr>
        <w:t>Развитие промышленного комплекса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E801D8E" w14:textId="77777777" w:rsidR="00F92D3E" w:rsidRPr="006F2A70" w:rsidRDefault="00F92D3E" w:rsidP="00C050C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2A70">
        <w:rPr>
          <w:rFonts w:ascii="Times New Roman" w:hAnsi="Times New Roman" w:cs="Times New Roman"/>
          <w:sz w:val="28"/>
          <w:szCs w:val="28"/>
        </w:rPr>
        <w:t>Формирование благоприятной инвестиционной среды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63FA7FB7" w14:textId="77777777" w:rsidR="00F92D3E" w:rsidRPr="002E5B7F" w:rsidRDefault="00F92D3E" w:rsidP="00C050C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5B7F">
        <w:rPr>
          <w:rFonts w:ascii="Times New Roman" w:hAnsi="Times New Roman" w:cs="Times New Roman"/>
          <w:sz w:val="28"/>
          <w:szCs w:val="28"/>
        </w:rPr>
        <w:t>Развитие инфраструктуры потребительского рынка товаров, работ и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1C0272FD" w14:textId="77777777" w:rsidR="00F92D3E" w:rsidRPr="002E5B7F" w:rsidRDefault="00F92D3E" w:rsidP="00C050C0">
      <w:pPr>
        <w:pStyle w:val="a4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E5B7F">
        <w:rPr>
          <w:rFonts w:ascii="Times New Roman" w:hAnsi="Times New Roman" w:cs="Times New Roman"/>
          <w:sz w:val="28"/>
          <w:szCs w:val="28"/>
        </w:rPr>
        <w:t>Развитие конкуренции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5020FC8" w14:textId="77777777" w:rsidR="00F92D3E" w:rsidRPr="00F92D3E" w:rsidRDefault="00F92D3E" w:rsidP="00C050C0">
      <w:pPr>
        <w:pStyle w:val="a4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D3E">
        <w:rPr>
          <w:rFonts w:ascii="Times New Roman" w:hAnsi="Times New Roman" w:cs="Times New Roman"/>
          <w:sz w:val="28"/>
          <w:szCs w:val="28"/>
        </w:rPr>
        <w:t>«Стратегическое планирование»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242427" w14:textId="77777777" w:rsidR="00DD76A5" w:rsidRDefault="00FD7A0B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A0B">
        <w:rPr>
          <w:rFonts w:ascii="Times New Roman" w:hAnsi="Times New Roman" w:cs="Times New Roman"/>
          <w:sz w:val="28"/>
          <w:szCs w:val="28"/>
        </w:rPr>
        <w:t>Кажд</w:t>
      </w:r>
      <w:r w:rsidR="00F92D3E">
        <w:rPr>
          <w:rFonts w:ascii="Times New Roman" w:hAnsi="Times New Roman" w:cs="Times New Roman"/>
          <w:sz w:val="28"/>
          <w:szCs w:val="28"/>
        </w:rPr>
        <w:t>ый</w:t>
      </w:r>
      <w:r w:rsidRPr="00FD7A0B">
        <w:rPr>
          <w:rFonts w:ascii="Times New Roman" w:hAnsi="Times New Roman" w:cs="Times New Roman"/>
          <w:sz w:val="28"/>
          <w:szCs w:val="28"/>
        </w:rPr>
        <w:t xml:space="preserve"> из под</w:t>
      </w:r>
      <w:r w:rsidR="00F92D3E">
        <w:rPr>
          <w:rFonts w:ascii="Times New Roman" w:hAnsi="Times New Roman" w:cs="Times New Roman"/>
          <w:sz w:val="28"/>
          <w:szCs w:val="28"/>
        </w:rPr>
        <w:t>разделов</w:t>
      </w:r>
      <w:r w:rsidRPr="00FD7A0B">
        <w:rPr>
          <w:rFonts w:ascii="Times New Roman" w:hAnsi="Times New Roman" w:cs="Times New Roman"/>
          <w:sz w:val="28"/>
          <w:szCs w:val="28"/>
        </w:rPr>
        <w:t xml:space="preserve">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реализуемых в рамках соответствующих основных мероприятий. </w:t>
      </w:r>
    </w:p>
    <w:p w14:paraId="2E6B81CF" w14:textId="77777777" w:rsidR="00D65CFD" w:rsidRDefault="00D65CFD" w:rsidP="00C050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8BC45D" w14:textId="2612530F" w:rsidR="00E869D2" w:rsidRDefault="00A77980" w:rsidP="00753A76">
      <w:pPr>
        <w:pStyle w:val="a4"/>
        <w:numPr>
          <w:ilvl w:val="1"/>
          <w:numId w:val="46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CF">
        <w:rPr>
          <w:rFonts w:ascii="Times New Roman" w:hAnsi="Times New Roman" w:cs="Times New Roman"/>
          <w:b/>
          <w:sz w:val="28"/>
          <w:szCs w:val="28"/>
        </w:rPr>
        <w:t>Развитие промышленного комплекса</w:t>
      </w:r>
    </w:p>
    <w:p w14:paraId="50F8CF3E" w14:textId="77777777" w:rsidR="000A7E34" w:rsidRDefault="000A7E34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7E34">
        <w:rPr>
          <w:rFonts w:ascii="Times New Roman" w:hAnsi="Times New Roman" w:cs="Times New Roman"/>
          <w:sz w:val="28"/>
          <w:szCs w:val="28"/>
        </w:rPr>
        <w:t xml:space="preserve">Для достижения экономической стабильности в районе, повышения уровня и качества жизни его населения необходимо ускорить преобразования в реальном секторе экономики. Это предполагает наращивание выпуска и расширение ассортимента продукции за счет поддержки и развития конкурентоспособных производств. </w:t>
      </w:r>
    </w:p>
    <w:p w14:paraId="743364D9" w14:textId="40B1D726" w:rsidR="001C71CE" w:rsidRPr="001C71CE" w:rsidRDefault="001C71CE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1CE">
        <w:rPr>
          <w:rFonts w:ascii="Times New Roman" w:hAnsi="Times New Roman" w:cs="Times New Roman"/>
          <w:sz w:val="28"/>
          <w:szCs w:val="28"/>
        </w:rPr>
        <w:lastRenderedPageBreak/>
        <w:t>Промышленный комплекс обеспечивает наибольший вклад в совокупный выпуск продукции муниципального образования. Высокий уровень налоговой отдачи, заработной платы работников предприятий, обеспеченность ресурсами - основа выбора промышленного производства в качестве приоритетного направления развития.</w:t>
      </w:r>
    </w:p>
    <w:p w14:paraId="72B0C52D" w14:textId="2270A66F" w:rsidR="001C71CE" w:rsidRPr="001C71CE" w:rsidRDefault="001C71CE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1CE">
        <w:rPr>
          <w:rFonts w:ascii="Times New Roman" w:hAnsi="Times New Roman" w:cs="Times New Roman"/>
          <w:sz w:val="28"/>
          <w:szCs w:val="28"/>
        </w:rPr>
        <w:t>Главными задачами развития промышленного комплекса района являются:</w:t>
      </w:r>
    </w:p>
    <w:p w14:paraId="4B146D81" w14:textId="77777777" w:rsidR="00D13BC6" w:rsidRDefault="001C71CE" w:rsidP="00D13BC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1CE">
        <w:rPr>
          <w:rFonts w:ascii="Times New Roman" w:hAnsi="Times New Roman" w:cs="Times New Roman"/>
          <w:sz w:val="28"/>
          <w:szCs w:val="28"/>
        </w:rPr>
        <w:t>определение площадок под расширение существующих промышленных предприятий и создание новых производств;</w:t>
      </w:r>
    </w:p>
    <w:p w14:paraId="1A82EF9E" w14:textId="77777777" w:rsidR="00D13BC6" w:rsidRDefault="001C71CE" w:rsidP="00D13BC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C6">
        <w:rPr>
          <w:rFonts w:ascii="Times New Roman" w:hAnsi="Times New Roman" w:cs="Times New Roman"/>
          <w:sz w:val="28"/>
          <w:szCs w:val="28"/>
        </w:rPr>
        <w:t>создание условий для инновационного развития промышленного комплекса;</w:t>
      </w:r>
    </w:p>
    <w:p w14:paraId="4906AD16" w14:textId="77777777" w:rsidR="00D13BC6" w:rsidRDefault="001C71CE" w:rsidP="00D13BC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C6">
        <w:rPr>
          <w:rFonts w:ascii="Times New Roman" w:hAnsi="Times New Roman" w:cs="Times New Roman"/>
          <w:sz w:val="28"/>
          <w:szCs w:val="28"/>
        </w:rPr>
        <w:t>технологическое обновление производственных мощностей на основе внедрения передовых российских и зарубежных технологий;</w:t>
      </w:r>
    </w:p>
    <w:p w14:paraId="00084E91" w14:textId="50D98791" w:rsidR="001C71CE" w:rsidRPr="00D13BC6" w:rsidRDefault="001C71CE" w:rsidP="00D13BC6">
      <w:pPr>
        <w:pStyle w:val="a4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3BC6">
        <w:rPr>
          <w:rFonts w:ascii="Times New Roman" w:hAnsi="Times New Roman" w:cs="Times New Roman"/>
          <w:sz w:val="28"/>
          <w:szCs w:val="28"/>
        </w:rPr>
        <w:t>внедрение энерго- и ресурсосберегающих технологий производства. </w:t>
      </w:r>
    </w:p>
    <w:p w14:paraId="0A92D645" w14:textId="77777777" w:rsidR="00D65CFD" w:rsidRPr="001C71CE" w:rsidRDefault="00D65CFD" w:rsidP="00D65CFD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A7FFACF" w14:textId="640C2562" w:rsidR="0095189B" w:rsidRPr="00D45959" w:rsidRDefault="00A77980" w:rsidP="00D13BC6">
      <w:pPr>
        <w:pStyle w:val="a4"/>
        <w:numPr>
          <w:ilvl w:val="1"/>
          <w:numId w:val="46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CF">
        <w:rPr>
          <w:rFonts w:ascii="Times New Roman" w:hAnsi="Times New Roman" w:cs="Times New Roman"/>
          <w:b/>
          <w:sz w:val="28"/>
          <w:szCs w:val="28"/>
        </w:rPr>
        <w:t>Формирование благоприятной инвестиционной среды</w:t>
      </w:r>
    </w:p>
    <w:p w14:paraId="4AC5C09F" w14:textId="562C41B1" w:rsidR="004B3662" w:rsidRPr="00DD2D3B" w:rsidRDefault="004B3662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D3B">
        <w:rPr>
          <w:rFonts w:ascii="Times New Roman" w:hAnsi="Times New Roman" w:cs="Times New Roman"/>
          <w:sz w:val="28"/>
          <w:szCs w:val="28"/>
        </w:rPr>
        <w:t>Главной стратегической целью Инвестиционной стратегии является обеспечение благоприятного инвестиционного климата на территории Инсарского муниципального района в интересах повышения качества жизни населения и социально</w:t>
      </w:r>
      <w:r w:rsidR="00653004">
        <w:rPr>
          <w:rFonts w:ascii="Times New Roman" w:hAnsi="Times New Roman" w:cs="Times New Roman"/>
          <w:sz w:val="28"/>
          <w:szCs w:val="28"/>
        </w:rPr>
        <w:t xml:space="preserve"> </w:t>
      </w:r>
      <w:r w:rsidRPr="00DD2D3B">
        <w:rPr>
          <w:rFonts w:ascii="Times New Roman" w:hAnsi="Times New Roman" w:cs="Times New Roman"/>
          <w:sz w:val="28"/>
          <w:szCs w:val="28"/>
        </w:rPr>
        <w:t>-</w:t>
      </w:r>
      <w:r w:rsidR="00653004">
        <w:rPr>
          <w:rFonts w:ascii="Times New Roman" w:hAnsi="Times New Roman" w:cs="Times New Roman"/>
          <w:sz w:val="28"/>
          <w:szCs w:val="28"/>
        </w:rPr>
        <w:t xml:space="preserve"> </w:t>
      </w:r>
      <w:r w:rsidRPr="00DD2D3B">
        <w:rPr>
          <w:rFonts w:ascii="Times New Roman" w:hAnsi="Times New Roman" w:cs="Times New Roman"/>
          <w:sz w:val="28"/>
          <w:szCs w:val="28"/>
        </w:rPr>
        <w:t>экономического благосостояния района. Для достижения главной стратегической цели Инвестиционной стратегии необходимо решить ряд задач.</w:t>
      </w:r>
    </w:p>
    <w:p w14:paraId="1F7B8368" w14:textId="119B455B" w:rsidR="00DD2D3B" w:rsidRPr="00DD2D3B" w:rsidRDefault="00DD2D3B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D3B">
        <w:rPr>
          <w:rFonts w:ascii="Times New Roman" w:hAnsi="Times New Roman" w:cs="Times New Roman"/>
          <w:sz w:val="28"/>
          <w:szCs w:val="28"/>
        </w:rPr>
        <w:t>Инвестиционный климат Инсарского муниципального района характеризуется как благоприятный. Это обусловлено, в первую очередь, активным развитием сельскохозяйственных предприятий и предприятий переработки.</w:t>
      </w:r>
    </w:p>
    <w:p w14:paraId="606CF8FB" w14:textId="57862F8B" w:rsidR="00DD2D3B" w:rsidRDefault="00DD2D3B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D3B">
        <w:rPr>
          <w:rFonts w:ascii="Times New Roman" w:hAnsi="Times New Roman" w:cs="Times New Roman"/>
          <w:sz w:val="28"/>
          <w:szCs w:val="28"/>
        </w:rPr>
        <w:t>В последние годы отмечены значительные вложения инвестиций в основной капитал в Инсарском муниципальном районе.</w:t>
      </w:r>
    </w:p>
    <w:p w14:paraId="4F98AAF8" w14:textId="2DE015FB" w:rsidR="00DD2D3B" w:rsidRDefault="00DD2D3B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D3B">
        <w:rPr>
          <w:rFonts w:ascii="Times New Roman" w:hAnsi="Times New Roman" w:cs="Times New Roman"/>
          <w:sz w:val="28"/>
          <w:szCs w:val="28"/>
        </w:rPr>
        <w:t>В частности, в 2015 году инвестиции в основной капитал за счет всех источников финансирования составили в 2015 году – 76,2 млн.</w:t>
      </w:r>
      <w:r w:rsidR="000E74C0">
        <w:rPr>
          <w:rFonts w:ascii="Times New Roman" w:hAnsi="Times New Roman" w:cs="Times New Roman"/>
          <w:sz w:val="28"/>
          <w:szCs w:val="28"/>
        </w:rPr>
        <w:t xml:space="preserve"> </w:t>
      </w:r>
      <w:r w:rsidRPr="00DD2D3B">
        <w:rPr>
          <w:rFonts w:ascii="Times New Roman" w:hAnsi="Times New Roman" w:cs="Times New Roman"/>
          <w:sz w:val="28"/>
          <w:szCs w:val="28"/>
        </w:rPr>
        <w:t>руб., в 2016 году – 81,8 млн.</w:t>
      </w:r>
      <w:r w:rsidR="000E74C0">
        <w:rPr>
          <w:rFonts w:ascii="Times New Roman" w:hAnsi="Times New Roman" w:cs="Times New Roman"/>
          <w:sz w:val="28"/>
          <w:szCs w:val="28"/>
        </w:rPr>
        <w:t xml:space="preserve"> </w:t>
      </w:r>
      <w:r w:rsidRPr="00DD2D3B">
        <w:rPr>
          <w:rFonts w:ascii="Times New Roman" w:hAnsi="Times New Roman" w:cs="Times New Roman"/>
          <w:sz w:val="28"/>
          <w:szCs w:val="28"/>
        </w:rPr>
        <w:t>руб., в 2017 году – 87,5 млн.</w:t>
      </w:r>
      <w:r w:rsidR="000E74C0">
        <w:rPr>
          <w:rFonts w:ascii="Times New Roman" w:hAnsi="Times New Roman" w:cs="Times New Roman"/>
          <w:sz w:val="28"/>
          <w:szCs w:val="28"/>
        </w:rPr>
        <w:t xml:space="preserve"> </w:t>
      </w:r>
      <w:r w:rsidRPr="00DD2D3B">
        <w:rPr>
          <w:rFonts w:ascii="Times New Roman" w:hAnsi="Times New Roman" w:cs="Times New Roman"/>
          <w:sz w:val="28"/>
          <w:szCs w:val="28"/>
        </w:rPr>
        <w:t>руб.</w:t>
      </w:r>
    </w:p>
    <w:p w14:paraId="2EE3DA9D" w14:textId="450EF490" w:rsidR="007E212B" w:rsidRDefault="007E212B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структуры привлеченных средств показывает, что большую долю </w:t>
      </w:r>
      <w:r w:rsidR="004E2BD3">
        <w:rPr>
          <w:rFonts w:ascii="Times New Roman" w:hAnsi="Times New Roman" w:cs="Times New Roman"/>
          <w:sz w:val="28"/>
          <w:szCs w:val="28"/>
        </w:rPr>
        <w:t>в общем объеме занимают собственные или заемные средства. В 2015 году удельный вес внебюджетных источников составил – 85% (64,8 млн.</w:t>
      </w:r>
      <w:r w:rsidR="004545B2">
        <w:rPr>
          <w:rFonts w:ascii="Times New Roman" w:hAnsi="Times New Roman" w:cs="Times New Roman"/>
          <w:sz w:val="28"/>
          <w:szCs w:val="28"/>
        </w:rPr>
        <w:t xml:space="preserve"> </w:t>
      </w:r>
      <w:r w:rsidR="004E2BD3">
        <w:rPr>
          <w:rFonts w:ascii="Times New Roman" w:hAnsi="Times New Roman" w:cs="Times New Roman"/>
          <w:sz w:val="28"/>
          <w:szCs w:val="28"/>
        </w:rPr>
        <w:t>руб.), в 2016 – 54,2% (44,3 млн.</w:t>
      </w:r>
      <w:r w:rsidR="004545B2">
        <w:rPr>
          <w:rFonts w:ascii="Times New Roman" w:hAnsi="Times New Roman" w:cs="Times New Roman"/>
          <w:sz w:val="28"/>
          <w:szCs w:val="28"/>
        </w:rPr>
        <w:t xml:space="preserve"> </w:t>
      </w:r>
      <w:r w:rsidR="004E2BD3">
        <w:rPr>
          <w:rFonts w:ascii="Times New Roman" w:hAnsi="Times New Roman" w:cs="Times New Roman"/>
          <w:sz w:val="28"/>
          <w:szCs w:val="28"/>
        </w:rPr>
        <w:t>руб.), в 2017 – 64,8% (56,7 млн.</w:t>
      </w:r>
      <w:r w:rsidR="004545B2">
        <w:rPr>
          <w:rFonts w:ascii="Times New Roman" w:hAnsi="Times New Roman" w:cs="Times New Roman"/>
          <w:sz w:val="28"/>
          <w:szCs w:val="28"/>
        </w:rPr>
        <w:t xml:space="preserve"> </w:t>
      </w:r>
      <w:r w:rsidR="004E2BD3">
        <w:rPr>
          <w:rFonts w:ascii="Times New Roman" w:hAnsi="Times New Roman" w:cs="Times New Roman"/>
          <w:sz w:val="28"/>
          <w:szCs w:val="28"/>
        </w:rPr>
        <w:t>руб</w:t>
      </w:r>
      <w:r w:rsidR="004545B2">
        <w:rPr>
          <w:rFonts w:ascii="Times New Roman" w:hAnsi="Times New Roman" w:cs="Times New Roman"/>
          <w:sz w:val="28"/>
          <w:szCs w:val="28"/>
        </w:rPr>
        <w:t>.</w:t>
      </w:r>
      <w:r w:rsidR="004E2BD3">
        <w:rPr>
          <w:rFonts w:ascii="Times New Roman" w:hAnsi="Times New Roman" w:cs="Times New Roman"/>
          <w:sz w:val="28"/>
          <w:szCs w:val="28"/>
        </w:rPr>
        <w:t>).</w:t>
      </w:r>
    </w:p>
    <w:p w14:paraId="76468FCD" w14:textId="77777777" w:rsidR="004E2BD3" w:rsidRDefault="004E2BD3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2BD3">
        <w:rPr>
          <w:rFonts w:ascii="Times New Roman" w:hAnsi="Times New Roman" w:cs="Times New Roman"/>
          <w:sz w:val="28"/>
          <w:szCs w:val="28"/>
        </w:rPr>
        <w:t>Структура инвестиций в основной капитал свидетельствует о заинтересованности инвесторов в модернизации производства и выпуске конкурентоспособной продукции, что в перспективе должно привести к ускоренному развитию экономики района.</w:t>
      </w:r>
    </w:p>
    <w:p w14:paraId="0C07925A" w14:textId="453BA9E7" w:rsidR="00DD2D3B" w:rsidRDefault="00DD2D3B" w:rsidP="00C050C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D3B">
        <w:rPr>
          <w:rFonts w:ascii="Times New Roman" w:eastAsia="Calibri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eastAsia="Calibri" w:hAnsi="Times New Roman" w:cs="Times New Roman"/>
          <w:sz w:val="28"/>
          <w:szCs w:val="28"/>
        </w:rPr>
        <w:t>инвестиционных проектов за</w:t>
      </w:r>
      <w:r w:rsidRPr="00DD2D3B">
        <w:rPr>
          <w:rFonts w:ascii="Times New Roman" w:eastAsia="Calibri" w:hAnsi="Times New Roman" w:cs="Times New Roman"/>
          <w:sz w:val="28"/>
          <w:szCs w:val="28"/>
        </w:rPr>
        <w:t xml:space="preserve"> 2015</w:t>
      </w:r>
      <w:r w:rsidR="00D83686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DD2D3B">
        <w:rPr>
          <w:rFonts w:ascii="Times New Roman" w:eastAsia="Calibri" w:hAnsi="Times New Roman" w:cs="Times New Roman"/>
          <w:sz w:val="28"/>
          <w:szCs w:val="28"/>
        </w:rPr>
        <w:t>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D836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годы дал</w:t>
      </w:r>
      <w:r w:rsidRPr="00DD2D3B">
        <w:rPr>
          <w:rFonts w:ascii="Times New Roman" w:eastAsia="Calibri" w:hAnsi="Times New Roman" w:cs="Times New Roman"/>
          <w:sz w:val="28"/>
          <w:szCs w:val="28"/>
        </w:rPr>
        <w:t xml:space="preserve"> прямой социальный эффект за счет создания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Pr="00DD2D3B">
        <w:rPr>
          <w:rFonts w:ascii="Times New Roman" w:eastAsia="Calibri" w:hAnsi="Times New Roman" w:cs="Times New Roman"/>
          <w:sz w:val="28"/>
          <w:szCs w:val="28"/>
        </w:rPr>
        <w:t xml:space="preserve"> новых рабочих мест.</w:t>
      </w:r>
    </w:p>
    <w:p w14:paraId="1986494F" w14:textId="77777777" w:rsidR="001C71CE" w:rsidRDefault="001C71CE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C71CE">
        <w:rPr>
          <w:rFonts w:ascii="Times New Roman" w:hAnsi="Times New Roman" w:cs="Times New Roman"/>
          <w:sz w:val="28"/>
          <w:szCs w:val="28"/>
        </w:rPr>
        <w:t xml:space="preserve">ектором инвестиционной политики района является </w:t>
      </w:r>
      <w:r w:rsidRPr="001C71CE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инвестиционной привлекательности </w:t>
      </w:r>
      <w:r w:rsidRPr="001C71CE">
        <w:rPr>
          <w:rFonts w:ascii="Times New Roman" w:hAnsi="Times New Roman" w:cs="Times New Roman"/>
          <w:sz w:val="28"/>
          <w:szCs w:val="28"/>
        </w:rPr>
        <w:t xml:space="preserve">территории. В целях привлечения потенциальных инвесторов и планомерного развития территории администрацией района совместно с администрациями поселений района разработаны и утверждены Схема территориального планирования района, Генеральные планы сельских поселений, которые выложены в открытый доступ на официальном сайте администрации. Администрацией Инсарского муниципального района также </w:t>
      </w:r>
      <w:r w:rsidRPr="001C71CE">
        <w:rPr>
          <w:rFonts w:ascii="Times New Roman" w:hAnsi="Times New Roman" w:cs="Times New Roman"/>
          <w:sz w:val="28"/>
          <w:szCs w:val="28"/>
        </w:rPr>
        <w:lastRenderedPageBreak/>
        <w:t>разработан инвестиционный паспорт района, определены перспективные инвестиционные проекты.</w:t>
      </w:r>
    </w:p>
    <w:p w14:paraId="4FB72188" w14:textId="77777777" w:rsidR="00A959CC" w:rsidRPr="001C71CE" w:rsidRDefault="00A959CC" w:rsidP="00C050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1CE">
        <w:rPr>
          <w:rFonts w:ascii="Times New Roman" w:hAnsi="Times New Roman" w:cs="Times New Roman"/>
          <w:sz w:val="28"/>
          <w:szCs w:val="28"/>
        </w:rPr>
        <w:t>Механизм поддержки инвестиционной деятельности на территории Инсарского муниципального района будет предусматривать следующие мероприятия:</w:t>
      </w:r>
    </w:p>
    <w:p w14:paraId="281FFF8F" w14:textId="77777777" w:rsidR="00680756" w:rsidRDefault="00A959CC" w:rsidP="00680756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CC">
        <w:rPr>
          <w:rFonts w:ascii="Times New Roman" w:hAnsi="Times New Roman" w:cs="Times New Roman"/>
          <w:sz w:val="28"/>
          <w:szCs w:val="28"/>
        </w:rPr>
        <w:t>актуализация и размещение в открытом доступе инвестиционного паспорта муниципального образования;</w:t>
      </w:r>
    </w:p>
    <w:p w14:paraId="2D26102B" w14:textId="77777777" w:rsidR="00680756" w:rsidRDefault="00A959CC" w:rsidP="00680756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предпринимательской деятельности;</w:t>
      </w:r>
    </w:p>
    <w:p w14:paraId="2EBB7128" w14:textId="60F4DF44" w:rsidR="00A959CC" w:rsidRPr="00680756" w:rsidRDefault="00A959CC" w:rsidP="00680756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формирование системы информационной поддержки и популяризации предпринимательской деятельности:</w:t>
      </w:r>
    </w:p>
    <w:p w14:paraId="67F0EAD7" w14:textId="0332E824" w:rsidR="00A959CC" w:rsidRPr="00A959CC" w:rsidRDefault="00A959CC" w:rsidP="00680756">
      <w:pPr>
        <w:pStyle w:val="a4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CC">
        <w:rPr>
          <w:rFonts w:ascii="Times New Roman" w:hAnsi="Times New Roman" w:cs="Times New Roman"/>
          <w:sz w:val="28"/>
          <w:szCs w:val="28"/>
        </w:rPr>
        <w:t>размещение информации в Информационном бюллетене Инсарского муниципального района, на официальном сайте Инсарского муниципального района в разделе об инвестиционной деятельности;</w:t>
      </w:r>
    </w:p>
    <w:p w14:paraId="47B90007" w14:textId="77777777" w:rsidR="00680756" w:rsidRDefault="00A959CC" w:rsidP="00680756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9CC">
        <w:rPr>
          <w:rFonts w:ascii="Times New Roman" w:hAnsi="Times New Roman" w:cs="Times New Roman"/>
          <w:sz w:val="28"/>
          <w:szCs w:val="28"/>
        </w:rPr>
        <w:t>развитие информационной и консультационной поддержки предпринимателей по вопросам взаимодействия с институтами развития, в том числе на базе многофункциональных центров предоставления государственных и муниципальных услуг;</w:t>
      </w:r>
    </w:p>
    <w:p w14:paraId="10634172" w14:textId="27198032" w:rsidR="00680756" w:rsidRDefault="00A959CC" w:rsidP="00680756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актуализация перечня инвестиционных проектов и их показателей эффективности, включая проекты малого бизнеса и проекты в сфере государственно</w:t>
      </w:r>
      <w:r w:rsidR="00653004">
        <w:rPr>
          <w:rFonts w:ascii="Times New Roman" w:hAnsi="Times New Roman" w:cs="Times New Roman"/>
          <w:sz w:val="28"/>
          <w:szCs w:val="28"/>
        </w:rPr>
        <w:t xml:space="preserve"> </w:t>
      </w:r>
      <w:r w:rsidRPr="00680756">
        <w:rPr>
          <w:rFonts w:ascii="Times New Roman" w:hAnsi="Times New Roman" w:cs="Times New Roman"/>
          <w:sz w:val="28"/>
          <w:szCs w:val="28"/>
        </w:rPr>
        <w:t>-</w:t>
      </w:r>
      <w:r w:rsidR="00653004">
        <w:rPr>
          <w:rFonts w:ascii="Times New Roman" w:hAnsi="Times New Roman" w:cs="Times New Roman"/>
          <w:sz w:val="28"/>
          <w:szCs w:val="28"/>
        </w:rPr>
        <w:t xml:space="preserve"> </w:t>
      </w:r>
      <w:r w:rsidRPr="00680756">
        <w:rPr>
          <w:rFonts w:ascii="Times New Roman" w:hAnsi="Times New Roman" w:cs="Times New Roman"/>
          <w:sz w:val="28"/>
          <w:szCs w:val="28"/>
        </w:rPr>
        <w:t>частного партнерства, реализуемых и планируемых к реализации;</w:t>
      </w:r>
    </w:p>
    <w:p w14:paraId="2F0E00B6" w14:textId="77777777" w:rsidR="00680756" w:rsidRDefault="00A959CC" w:rsidP="00680756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формирование и ведение реестра недвижимого муниципального имущества с целью размещения на них объектов предпринимательства и инвестиционной деятельности;</w:t>
      </w:r>
    </w:p>
    <w:p w14:paraId="0904BE54" w14:textId="0F89A866" w:rsidR="00C050C0" w:rsidRPr="00680756" w:rsidRDefault="00A959CC" w:rsidP="00680756">
      <w:pPr>
        <w:pStyle w:val="a4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0756">
        <w:rPr>
          <w:rFonts w:ascii="Times New Roman" w:hAnsi="Times New Roman" w:cs="Times New Roman"/>
          <w:sz w:val="28"/>
          <w:szCs w:val="28"/>
        </w:rPr>
        <w:t>формирование земельных участков, которые могут быть предоставлены субъектам инвестиционной и предпринимательской деятельности.</w:t>
      </w:r>
    </w:p>
    <w:p w14:paraId="4376153C" w14:textId="77777777" w:rsidR="00D65CFD" w:rsidRPr="00C050C0" w:rsidRDefault="00D65CFD" w:rsidP="00D65CFD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A8D2621" w14:textId="70B7B8EC" w:rsidR="00A77980" w:rsidRPr="00C821CF" w:rsidRDefault="00A77980" w:rsidP="006A093C">
      <w:pPr>
        <w:pStyle w:val="a4"/>
        <w:numPr>
          <w:ilvl w:val="1"/>
          <w:numId w:val="46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CF">
        <w:rPr>
          <w:rFonts w:ascii="Times New Roman" w:hAnsi="Times New Roman" w:cs="Times New Roman"/>
          <w:b/>
          <w:sz w:val="28"/>
          <w:szCs w:val="28"/>
        </w:rPr>
        <w:t>Развитие инфраструктуры потребительского рынка товаров, работ и услуг</w:t>
      </w:r>
    </w:p>
    <w:p w14:paraId="03FC80CE" w14:textId="76D2B356" w:rsidR="007D1038" w:rsidRPr="007D1038" w:rsidRDefault="007D1038" w:rsidP="00D65CFD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8"/>
          <w:szCs w:val="28"/>
          <w:lang w:val="ru-MD"/>
        </w:rPr>
      </w:pPr>
      <w:r w:rsidRPr="007D1038">
        <w:rPr>
          <w:rFonts w:ascii="Times New Roman" w:hAnsi="Times New Roman"/>
          <w:spacing w:val="-2"/>
          <w:sz w:val="28"/>
          <w:szCs w:val="28"/>
        </w:rPr>
        <w:t>Основной задачей районной администрации в области потребительского рынка является стабилизация, дальнейшее развитие и совершенствование отрасли торговли, общественного питания и платных услуг; наиболее полное удовлетворение потребностей населения. Укрепление и развитие предпринимательской деятельности на потребительском рынке; поддержка и развитие социально</w:t>
      </w:r>
      <w:r w:rsidR="00297794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Pr="007D1038">
        <w:rPr>
          <w:rFonts w:ascii="Times New Roman" w:hAnsi="Times New Roman"/>
          <w:spacing w:val="-2"/>
          <w:sz w:val="28"/>
          <w:szCs w:val="28"/>
        </w:rPr>
        <w:t>значимых</w:t>
      </w:r>
      <w:r w:rsidR="0029779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D1038">
        <w:rPr>
          <w:rFonts w:ascii="Times New Roman" w:hAnsi="Times New Roman"/>
          <w:spacing w:val="-2"/>
          <w:sz w:val="28"/>
          <w:szCs w:val="28"/>
        </w:rPr>
        <w:t>торговых и бытовых услуг; обеспечение защиты прав потребителя на потребительском рынке</w:t>
      </w:r>
      <w:r w:rsidRPr="007D1038">
        <w:rPr>
          <w:rFonts w:ascii="Times New Roman" w:hAnsi="Times New Roman"/>
          <w:spacing w:val="-2"/>
          <w:sz w:val="28"/>
          <w:szCs w:val="28"/>
          <w:lang w:val="ru-MD"/>
        </w:rPr>
        <w:t>.</w:t>
      </w:r>
    </w:p>
    <w:p w14:paraId="08E616E3" w14:textId="76F7B112" w:rsidR="00A933DA" w:rsidRPr="00A933DA" w:rsidRDefault="00A933DA" w:rsidP="00D65C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3DA">
        <w:rPr>
          <w:rFonts w:ascii="Times New Roman" w:hAnsi="Times New Roman" w:cs="Times New Roman"/>
          <w:color w:val="000000"/>
          <w:sz w:val="28"/>
          <w:szCs w:val="28"/>
        </w:rPr>
        <w:t xml:space="preserve">В 2017 году открыто 17 объектов потребительского рынка. Имеется тенденция к открытию магазинов смешанного ассортимента, которые обеспечивают население товарами первой необходимости. В городе Инсар открылись магазины федеральных торговых сетей: два магазина АО «Тандер» (Магнит «Огнестойкий» и Магнит «Пушной»), ООО «Альбион-2002» (магазин «Бристоль»), ООО «Лабиринт Волга» (магазин «Красное и Белое»), ИП </w:t>
      </w:r>
      <w:proofErr w:type="spellStart"/>
      <w:r w:rsidRPr="00A933DA">
        <w:rPr>
          <w:rFonts w:ascii="Times New Roman" w:hAnsi="Times New Roman" w:cs="Times New Roman"/>
          <w:color w:val="000000"/>
          <w:sz w:val="28"/>
          <w:szCs w:val="28"/>
        </w:rPr>
        <w:t>Машошина</w:t>
      </w:r>
      <w:proofErr w:type="spellEnd"/>
      <w:r w:rsidRPr="00A933DA">
        <w:rPr>
          <w:rFonts w:ascii="Times New Roman" w:hAnsi="Times New Roman" w:cs="Times New Roman"/>
          <w:color w:val="000000"/>
          <w:sz w:val="28"/>
          <w:szCs w:val="28"/>
        </w:rPr>
        <w:t xml:space="preserve"> А.В. (магазин «Фортуна»), ИП Гераськина Е.В. (магазин «Дубки»).</w:t>
      </w:r>
    </w:p>
    <w:p w14:paraId="7E08B0D8" w14:textId="77777777" w:rsidR="00A933DA" w:rsidRPr="00A933DA" w:rsidRDefault="00A933DA" w:rsidP="00D65C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3DA">
        <w:rPr>
          <w:rFonts w:ascii="Times New Roman" w:hAnsi="Times New Roman" w:cs="Times New Roman"/>
          <w:color w:val="000000"/>
          <w:sz w:val="28"/>
          <w:szCs w:val="28"/>
        </w:rPr>
        <w:t xml:space="preserve">Также увеличилось количество магазинов республиканских торговых сетей: </w:t>
      </w:r>
      <w:proofErr w:type="spellStart"/>
      <w:r w:rsidRPr="00A933DA">
        <w:rPr>
          <w:rFonts w:ascii="Times New Roman" w:hAnsi="Times New Roman" w:cs="Times New Roman"/>
          <w:color w:val="000000"/>
          <w:sz w:val="28"/>
          <w:szCs w:val="28"/>
        </w:rPr>
        <w:t>Агрогруппа</w:t>
      </w:r>
      <w:proofErr w:type="spellEnd"/>
      <w:r w:rsidRPr="00A933DA">
        <w:rPr>
          <w:rFonts w:ascii="Times New Roman" w:hAnsi="Times New Roman" w:cs="Times New Roman"/>
          <w:color w:val="000000"/>
          <w:sz w:val="28"/>
          <w:szCs w:val="28"/>
        </w:rPr>
        <w:t xml:space="preserve"> «Хорошее дело» и ООО ЮАНА «Павловская курочка».</w:t>
      </w:r>
    </w:p>
    <w:p w14:paraId="2E753905" w14:textId="6D953CC5" w:rsidR="00A933DA" w:rsidRDefault="00A933DA" w:rsidP="00D65C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33D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Общая площадь предприятий торговли за </w:t>
      </w:r>
      <w:r w:rsidR="00401531">
        <w:rPr>
          <w:rFonts w:ascii="Times New Roman" w:hAnsi="Times New Roman" w:cs="Times New Roman"/>
          <w:color w:val="000000"/>
          <w:sz w:val="28"/>
          <w:szCs w:val="28"/>
        </w:rPr>
        <w:t xml:space="preserve">2017 </w:t>
      </w:r>
      <w:r w:rsidRPr="00A933DA">
        <w:rPr>
          <w:rFonts w:ascii="Times New Roman" w:hAnsi="Times New Roman" w:cs="Times New Roman"/>
          <w:color w:val="000000"/>
          <w:sz w:val="28"/>
          <w:szCs w:val="28"/>
        </w:rPr>
        <w:t>год увеличилась на 1400 кв.</w:t>
      </w:r>
      <w:r w:rsidR="00052B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3DA">
        <w:rPr>
          <w:rFonts w:ascii="Times New Roman" w:hAnsi="Times New Roman" w:cs="Times New Roman"/>
          <w:color w:val="000000"/>
          <w:sz w:val="28"/>
          <w:szCs w:val="28"/>
        </w:rPr>
        <w:t>м. (5687 кв.</w:t>
      </w:r>
      <w:r w:rsidR="009A18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33DA">
        <w:rPr>
          <w:rFonts w:ascii="Times New Roman" w:hAnsi="Times New Roman" w:cs="Times New Roman"/>
          <w:color w:val="000000"/>
          <w:sz w:val="28"/>
          <w:szCs w:val="28"/>
        </w:rPr>
        <w:t>м).</w:t>
      </w:r>
    </w:p>
    <w:p w14:paraId="621933AE" w14:textId="28DE5373" w:rsidR="00401531" w:rsidRDefault="00401531" w:rsidP="00D65C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Объем оборота розничной торговли во всех каналах реализации в 2017 году увеличился по сравнению с 2016 годом на 8% и составил более 1,23 млрд.</w:t>
      </w:r>
      <w:r w:rsidR="00247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руб. Прогноз выполнен на 105,2%. В среднем на одного жителя в районе продано на сумму более 99 тыс.</w:t>
      </w:r>
      <w:r w:rsidR="00247E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E61D5D">
        <w:rPr>
          <w:rFonts w:ascii="Times New Roman" w:hAnsi="Times New Roman" w:cs="Times New Roman"/>
          <w:color w:val="000000"/>
          <w:sz w:val="28"/>
          <w:szCs w:val="28"/>
        </w:rPr>
        <w:t>(6 место среди районов Республики Мордовия).</w:t>
      </w:r>
    </w:p>
    <w:p w14:paraId="7BE08342" w14:textId="7BC47E84" w:rsidR="003E653A" w:rsidRPr="003E653A" w:rsidRDefault="00760A67" w:rsidP="00D65CFD">
      <w:pPr>
        <w:pStyle w:val="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Для </w:t>
      </w:r>
      <w:r w:rsidR="003E653A" w:rsidRPr="003E653A">
        <w:rPr>
          <w:rFonts w:ascii="Times New Roman" w:hAnsi="Times New Roman" w:cs="Times New Roman"/>
          <w:spacing w:val="-2"/>
          <w:sz w:val="28"/>
          <w:szCs w:val="28"/>
        </w:rPr>
        <w:t>повышени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3E653A" w:rsidRPr="003E653A">
        <w:rPr>
          <w:rFonts w:ascii="Times New Roman" w:hAnsi="Times New Roman" w:cs="Times New Roman"/>
          <w:spacing w:val="-2"/>
          <w:sz w:val="28"/>
          <w:szCs w:val="28"/>
        </w:rPr>
        <w:t xml:space="preserve"> социально</w:t>
      </w:r>
      <w:r w:rsidR="006530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E653A" w:rsidRPr="003E653A">
        <w:rPr>
          <w:rFonts w:ascii="Times New Roman" w:hAnsi="Times New Roman" w:cs="Times New Roman"/>
          <w:spacing w:val="-2"/>
          <w:sz w:val="28"/>
          <w:szCs w:val="28"/>
        </w:rPr>
        <w:t>-</w:t>
      </w:r>
      <w:r w:rsidR="0065300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E653A" w:rsidRPr="003E653A">
        <w:rPr>
          <w:rFonts w:ascii="Times New Roman" w:hAnsi="Times New Roman" w:cs="Times New Roman"/>
          <w:spacing w:val="-2"/>
          <w:sz w:val="28"/>
          <w:szCs w:val="28"/>
        </w:rPr>
        <w:t>экономической эффективности потребительского рынка и сферы услуг, создани</w:t>
      </w:r>
      <w:r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3E653A" w:rsidRPr="003E653A">
        <w:rPr>
          <w:rFonts w:ascii="Times New Roman" w:hAnsi="Times New Roman" w:cs="Times New Roman"/>
          <w:spacing w:val="-2"/>
          <w:sz w:val="28"/>
          <w:szCs w:val="28"/>
        </w:rPr>
        <w:t xml:space="preserve"> условий для наиболее полного удовлетворения спроса населения </w:t>
      </w:r>
      <w:r>
        <w:rPr>
          <w:rFonts w:ascii="Times New Roman" w:hAnsi="Times New Roman" w:cs="Times New Roman"/>
          <w:spacing w:val="-2"/>
          <w:sz w:val="28"/>
          <w:szCs w:val="28"/>
        </w:rPr>
        <w:t>на качественные товары и услуги предусмотрены следующие мероприятия:</w:t>
      </w:r>
    </w:p>
    <w:p w14:paraId="20C432D5" w14:textId="77777777" w:rsidR="00247E99" w:rsidRDefault="003E653A" w:rsidP="00247E99">
      <w:pPr>
        <w:pStyle w:val="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3E653A">
        <w:rPr>
          <w:rFonts w:ascii="Times New Roman" w:hAnsi="Times New Roman" w:cs="Times New Roman"/>
          <w:spacing w:val="-2"/>
          <w:sz w:val="28"/>
          <w:szCs w:val="28"/>
        </w:rPr>
        <w:t>роведение мониторинга обеспеченности населения района площадью торговых объектов с выявлением проблемных территорий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629CA11A" w14:textId="77777777" w:rsidR="00247E99" w:rsidRDefault="003E653A" w:rsidP="00247E99">
      <w:pPr>
        <w:pStyle w:val="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7E99">
        <w:rPr>
          <w:rFonts w:ascii="Times New Roman" w:hAnsi="Times New Roman" w:cs="Times New Roman"/>
          <w:spacing w:val="-2"/>
          <w:sz w:val="28"/>
          <w:szCs w:val="28"/>
        </w:rPr>
        <w:t>мониторинг развития и состояния объектов ярмарочной, нестационарной и мобильной торговли;</w:t>
      </w:r>
    </w:p>
    <w:p w14:paraId="661F422B" w14:textId="77777777" w:rsidR="00247E99" w:rsidRPr="00247E99" w:rsidRDefault="003E653A" w:rsidP="00247E99">
      <w:pPr>
        <w:pStyle w:val="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7E99">
        <w:rPr>
          <w:rFonts w:ascii="Times New Roman" w:hAnsi="Times New Roman" w:cs="Times New Roman"/>
          <w:color w:val="000000"/>
          <w:sz w:val="28"/>
          <w:szCs w:val="28"/>
        </w:rPr>
        <w:t>проведение мониторинга цен на основные виды продовольственных товаров в целях определения экономической доступности товаров для населения района;</w:t>
      </w:r>
    </w:p>
    <w:p w14:paraId="013859FC" w14:textId="386527C6" w:rsidR="00760A67" w:rsidRPr="00247E99" w:rsidRDefault="003E653A" w:rsidP="00247E99">
      <w:pPr>
        <w:pStyle w:val="3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47E99">
        <w:rPr>
          <w:rFonts w:ascii="Times New Roman" w:hAnsi="Times New Roman" w:cs="Times New Roman"/>
          <w:color w:val="000000"/>
          <w:sz w:val="28"/>
          <w:szCs w:val="28"/>
        </w:rPr>
        <w:t>организация ярмарочной торговли в целях реализации сельскохозяйственной продукции, произведенной сельскохозяйственными организациями, крестьянскими (фермерскими) хозяйствами и гражданами, ведущими личное подсобное хозяйство, на территории района.</w:t>
      </w:r>
    </w:p>
    <w:p w14:paraId="69E0B923" w14:textId="77777777" w:rsidR="00760A67" w:rsidRDefault="00760A67" w:rsidP="00D65CF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60A67">
        <w:rPr>
          <w:rFonts w:ascii="Times New Roman" w:hAnsi="Times New Roman" w:cs="Times New Roman"/>
          <w:spacing w:val="-2"/>
          <w:sz w:val="28"/>
          <w:szCs w:val="28"/>
        </w:rPr>
        <w:t>Реализация комплекса мероприятий обеспечит проведение целенаправленной государственной политики, направленной на интенсивное развитие сферы потребительского рынка и услуг, повышение качества и безопасности производимых товаров и оказываемых услуг, обеспечение доступности товаров и услуг на всей территории района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79478FEE" w14:textId="77777777" w:rsidR="00D65CFD" w:rsidRDefault="00D65CFD" w:rsidP="00D65CFD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14:paraId="6D2B7471" w14:textId="2EB4A0F5" w:rsidR="00D45959" w:rsidRDefault="00A77980" w:rsidP="00AB325C">
      <w:pPr>
        <w:pStyle w:val="a4"/>
        <w:numPr>
          <w:ilvl w:val="1"/>
          <w:numId w:val="46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CF">
        <w:rPr>
          <w:rFonts w:ascii="Times New Roman" w:hAnsi="Times New Roman" w:cs="Times New Roman"/>
          <w:b/>
          <w:sz w:val="28"/>
          <w:szCs w:val="28"/>
        </w:rPr>
        <w:t>Развитие конкуренции</w:t>
      </w:r>
    </w:p>
    <w:p w14:paraId="371EFA9A" w14:textId="77777777" w:rsidR="00E869D2" w:rsidRDefault="00DA5C7D" w:rsidP="00D65CFD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до 2026</w:t>
      </w:r>
      <w:r w:rsidR="00AD0DBD">
        <w:rPr>
          <w:rFonts w:ascii="Times New Roman" w:hAnsi="Times New Roman" w:cs="Times New Roman"/>
          <w:sz w:val="28"/>
          <w:szCs w:val="28"/>
        </w:rPr>
        <w:t xml:space="preserve"> года продолжится проведение мероприятий, направленных на дальнейшее развитие конкурентной среды в Инсарском муниципальном районе:</w:t>
      </w:r>
    </w:p>
    <w:p w14:paraId="4F83B3E6" w14:textId="77777777" w:rsidR="00AB325C" w:rsidRDefault="00EA1FC1" w:rsidP="00AB325C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A1FC1">
        <w:rPr>
          <w:rFonts w:ascii="Times New Roman" w:hAnsi="Times New Roman" w:cs="Times New Roman"/>
          <w:sz w:val="28"/>
          <w:szCs w:val="28"/>
        </w:rPr>
        <w:t>частие в реализации составляющих Стандарта развития конкуренции, обеспечивающих эффективное функционирования рынков товаров и услуг на муниципальном уровне;</w:t>
      </w:r>
    </w:p>
    <w:p w14:paraId="2F1798F1" w14:textId="77777777" w:rsidR="00AB325C" w:rsidRDefault="00EA1FC1" w:rsidP="00AB325C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5C">
        <w:rPr>
          <w:rFonts w:ascii="Times New Roman" w:hAnsi="Times New Roman" w:cs="Times New Roman"/>
          <w:sz w:val="28"/>
          <w:szCs w:val="28"/>
        </w:rPr>
        <w:t>разработка (актуализация) и утверждение муниципальной «дорожной карты» по развитию конкуренции на территории муниципального образования;</w:t>
      </w:r>
    </w:p>
    <w:p w14:paraId="5BC4B5D1" w14:textId="77777777" w:rsidR="00AB325C" w:rsidRDefault="00EA1FC1" w:rsidP="00AB325C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5C">
        <w:rPr>
          <w:rFonts w:ascii="Times New Roman" w:hAnsi="Times New Roman" w:cs="Times New Roman"/>
          <w:sz w:val="28"/>
          <w:szCs w:val="28"/>
        </w:rPr>
        <w:t>содействие в формировании перечня рынков приоритетных и социально значимых рынков для Республики Мордовия;</w:t>
      </w:r>
    </w:p>
    <w:p w14:paraId="5137D9C5" w14:textId="77777777" w:rsidR="00AB325C" w:rsidRDefault="00EA1FC1" w:rsidP="00AB325C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5C">
        <w:rPr>
          <w:rFonts w:ascii="Times New Roman" w:hAnsi="Times New Roman" w:cs="Times New Roman"/>
          <w:sz w:val="28"/>
          <w:szCs w:val="28"/>
        </w:rPr>
        <w:t>содействие в проведении мониторингов конкурентной среды муниципального образования;</w:t>
      </w:r>
    </w:p>
    <w:p w14:paraId="14ABEAE1" w14:textId="225E6C8B" w:rsidR="00AB325C" w:rsidRDefault="00EA1FC1" w:rsidP="00AB325C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5C">
        <w:rPr>
          <w:rFonts w:ascii="Times New Roman" w:hAnsi="Times New Roman" w:cs="Times New Roman"/>
          <w:sz w:val="28"/>
          <w:szCs w:val="28"/>
        </w:rPr>
        <w:t>совершенствование системы осуществления закупок товаров, работ и услуг для муниципальных нужд;</w:t>
      </w:r>
    </w:p>
    <w:p w14:paraId="78F9D277" w14:textId="77777777" w:rsidR="003B4AC9" w:rsidRDefault="00EA1FC1" w:rsidP="003B4AC9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25C">
        <w:rPr>
          <w:rFonts w:ascii="Times New Roman" w:hAnsi="Times New Roman" w:cs="Times New Roman"/>
          <w:sz w:val="28"/>
          <w:szCs w:val="28"/>
        </w:rPr>
        <w:t>содействие в проведении мониторинга деятельности хозяйствующих субъектов, доля участия района в которых составляет 50 и более процентов (включая МУПы), предусматривающий формирование реестра указанных хозяйствующих субъектов, осуществляющих деятельность на территории района;</w:t>
      </w:r>
    </w:p>
    <w:p w14:paraId="0BD22652" w14:textId="77777777" w:rsidR="00F3184A" w:rsidRDefault="00EA1FC1" w:rsidP="00F3184A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4AC9">
        <w:rPr>
          <w:rFonts w:ascii="Times New Roman" w:hAnsi="Times New Roman" w:cs="Times New Roman"/>
          <w:sz w:val="28"/>
          <w:szCs w:val="28"/>
        </w:rPr>
        <w:t xml:space="preserve">организация проведения обучающих мероприятий, тренингов для руководителей, специалистов администрации муниципального района, организаций, </w:t>
      </w:r>
      <w:r w:rsidRPr="003B4AC9">
        <w:rPr>
          <w:rFonts w:ascii="Times New Roman" w:hAnsi="Times New Roman" w:cs="Times New Roman"/>
          <w:sz w:val="28"/>
          <w:szCs w:val="28"/>
        </w:rPr>
        <w:lastRenderedPageBreak/>
        <w:t>предприятий соответствующих видов деятельности по вопросам содействия развитию конкуренции;</w:t>
      </w:r>
    </w:p>
    <w:p w14:paraId="60883E44" w14:textId="77777777" w:rsidR="00F3184A" w:rsidRDefault="00EA1FC1" w:rsidP="00F3184A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84A">
        <w:rPr>
          <w:rFonts w:ascii="Times New Roman" w:hAnsi="Times New Roman" w:cs="Times New Roman"/>
          <w:sz w:val="28"/>
          <w:szCs w:val="28"/>
        </w:rPr>
        <w:t>организация мероприятий по функционированию системы антимонопольного комплекса;</w:t>
      </w:r>
    </w:p>
    <w:p w14:paraId="096D1B9E" w14:textId="531B7C9C" w:rsidR="00EA1FC1" w:rsidRPr="00F3184A" w:rsidRDefault="00EA1FC1" w:rsidP="00F3184A">
      <w:pPr>
        <w:pStyle w:val="a4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84A">
        <w:rPr>
          <w:rFonts w:ascii="Times New Roman" w:hAnsi="Times New Roman" w:cs="Times New Roman"/>
          <w:sz w:val="28"/>
          <w:szCs w:val="28"/>
        </w:rPr>
        <w:t>создание (обновление) раздела «</w:t>
      </w:r>
      <w:r w:rsidR="00C12E93" w:rsidRPr="00F3184A">
        <w:rPr>
          <w:rFonts w:ascii="Times New Roman" w:hAnsi="Times New Roman" w:cs="Times New Roman"/>
          <w:sz w:val="28"/>
          <w:szCs w:val="28"/>
        </w:rPr>
        <w:t>Развитие конкуренции» на сайте а</w:t>
      </w:r>
      <w:r w:rsidRPr="00F3184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12E93" w:rsidRPr="00F3184A">
        <w:rPr>
          <w:rFonts w:ascii="Times New Roman" w:hAnsi="Times New Roman" w:cs="Times New Roman"/>
          <w:sz w:val="28"/>
          <w:szCs w:val="28"/>
        </w:rPr>
        <w:t xml:space="preserve">Инсарского </w:t>
      </w:r>
      <w:r w:rsidRPr="00F3184A">
        <w:rPr>
          <w:rFonts w:ascii="Times New Roman" w:hAnsi="Times New Roman" w:cs="Times New Roman"/>
          <w:sz w:val="28"/>
          <w:szCs w:val="28"/>
        </w:rPr>
        <w:t>муниципального района в сети «Интернет» и размещение информационных и консультативных материалов по вопросам развития конкуренции.</w:t>
      </w:r>
    </w:p>
    <w:p w14:paraId="63A869BC" w14:textId="77777777" w:rsidR="00D65CFD" w:rsidRPr="00D65CFD" w:rsidRDefault="00D65CFD" w:rsidP="00D65CF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936EB" w14:textId="77777777" w:rsidR="00A77980" w:rsidRPr="00C821CF" w:rsidRDefault="001D4DE3" w:rsidP="00753A76">
      <w:pPr>
        <w:pStyle w:val="a4"/>
        <w:numPr>
          <w:ilvl w:val="1"/>
          <w:numId w:val="4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7980" w:rsidRPr="00C821CF">
        <w:rPr>
          <w:rFonts w:ascii="Times New Roman" w:hAnsi="Times New Roman" w:cs="Times New Roman"/>
          <w:b/>
          <w:sz w:val="28"/>
          <w:szCs w:val="28"/>
        </w:rPr>
        <w:t>Стратегическое планирование</w:t>
      </w:r>
    </w:p>
    <w:p w14:paraId="774CA9E3" w14:textId="0A38B510" w:rsidR="00FC200C" w:rsidRPr="00FC200C" w:rsidRDefault="00FC200C" w:rsidP="00D65CF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200C">
        <w:rPr>
          <w:rFonts w:ascii="Times New Roman" w:hAnsi="Times New Roman" w:cs="Times New Roman"/>
          <w:sz w:val="28"/>
          <w:szCs w:val="28"/>
        </w:rPr>
        <w:t>Стратегическое планирование на уровне муниципального образования осуществляется путем разработки и утверждения стратегии социально</w:t>
      </w:r>
      <w:r w:rsidR="00653004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-экономического развития, плана мероприятий по реализации стратегии социально-экономического развития прогнозов социально</w:t>
      </w:r>
      <w:r w:rsidR="00653004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-</w:t>
      </w:r>
      <w:r w:rsidR="00653004">
        <w:rPr>
          <w:rFonts w:ascii="Times New Roman" w:hAnsi="Times New Roman" w:cs="Times New Roman"/>
          <w:sz w:val="28"/>
          <w:szCs w:val="28"/>
        </w:rPr>
        <w:t xml:space="preserve"> </w:t>
      </w:r>
      <w:r w:rsidRPr="00FC200C">
        <w:rPr>
          <w:rFonts w:ascii="Times New Roman" w:hAnsi="Times New Roman" w:cs="Times New Roman"/>
          <w:sz w:val="28"/>
          <w:szCs w:val="28"/>
        </w:rPr>
        <w:t>экономического развития, муниципальных программ.</w:t>
      </w:r>
    </w:p>
    <w:p w14:paraId="531E6578" w14:textId="77777777" w:rsidR="001D4DE3" w:rsidRPr="00994DBA" w:rsidRDefault="001D4DE3" w:rsidP="00D65CFD">
      <w:pPr>
        <w:pStyle w:val="Default"/>
        <w:ind w:firstLine="567"/>
        <w:jc w:val="both"/>
        <w:rPr>
          <w:sz w:val="28"/>
          <w:szCs w:val="28"/>
        </w:rPr>
      </w:pPr>
      <w:r w:rsidRPr="00994DBA">
        <w:rPr>
          <w:sz w:val="28"/>
          <w:szCs w:val="28"/>
        </w:rPr>
        <w:t xml:space="preserve">В рамках </w:t>
      </w:r>
      <w:r w:rsidR="00F012F3" w:rsidRPr="00F012F3">
        <w:rPr>
          <w:sz w:val="28"/>
          <w:szCs w:val="28"/>
        </w:rPr>
        <w:t xml:space="preserve">данного подраздела </w:t>
      </w:r>
      <w:r w:rsidRPr="00994DBA">
        <w:rPr>
          <w:sz w:val="28"/>
          <w:szCs w:val="28"/>
        </w:rPr>
        <w:t xml:space="preserve">предполагается реализация следующих основных мероприятий: </w:t>
      </w:r>
    </w:p>
    <w:p w14:paraId="6297FFFA" w14:textId="3C86CE4D" w:rsidR="00EF56BF" w:rsidRDefault="001D4DE3" w:rsidP="00EF56BF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94DBA">
        <w:rPr>
          <w:sz w:val="28"/>
          <w:szCs w:val="28"/>
        </w:rPr>
        <w:t>организация и координация реализации Стратегии социально</w:t>
      </w:r>
      <w:r w:rsidR="00653004">
        <w:rPr>
          <w:sz w:val="28"/>
          <w:szCs w:val="28"/>
        </w:rPr>
        <w:t xml:space="preserve"> </w:t>
      </w:r>
      <w:r w:rsidRPr="00994DBA">
        <w:rPr>
          <w:sz w:val="28"/>
          <w:szCs w:val="28"/>
        </w:rPr>
        <w:t xml:space="preserve">-экономического развития </w:t>
      </w:r>
      <w:r w:rsidR="00F012F3">
        <w:rPr>
          <w:sz w:val="28"/>
          <w:szCs w:val="28"/>
        </w:rPr>
        <w:t>Инсарского</w:t>
      </w:r>
      <w:r w:rsidRPr="00994DBA">
        <w:rPr>
          <w:sz w:val="28"/>
          <w:szCs w:val="28"/>
        </w:rPr>
        <w:t xml:space="preserve"> муниципального района;</w:t>
      </w:r>
    </w:p>
    <w:p w14:paraId="456352CE" w14:textId="4E126478" w:rsidR="00EF56BF" w:rsidRDefault="001D4DE3" w:rsidP="00EF56BF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F56BF">
        <w:rPr>
          <w:sz w:val="28"/>
          <w:szCs w:val="28"/>
        </w:rPr>
        <w:t>поддержание в актуальном состоянии Стратегии социально</w:t>
      </w:r>
      <w:r w:rsidR="00653004">
        <w:rPr>
          <w:sz w:val="28"/>
          <w:szCs w:val="28"/>
        </w:rPr>
        <w:t xml:space="preserve"> </w:t>
      </w:r>
      <w:r w:rsidRPr="00EF56BF">
        <w:rPr>
          <w:sz w:val="28"/>
          <w:szCs w:val="28"/>
        </w:rPr>
        <w:t>-</w:t>
      </w:r>
      <w:r w:rsidR="00653004">
        <w:rPr>
          <w:sz w:val="28"/>
          <w:szCs w:val="28"/>
        </w:rPr>
        <w:t xml:space="preserve"> </w:t>
      </w:r>
      <w:r w:rsidRPr="00EF56BF">
        <w:rPr>
          <w:sz w:val="28"/>
          <w:szCs w:val="28"/>
        </w:rPr>
        <w:t xml:space="preserve">экономического развития </w:t>
      </w:r>
      <w:r w:rsidR="00F012F3" w:rsidRPr="00EF56BF">
        <w:rPr>
          <w:sz w:val="28"/>
          <w:szCs w:val="28"/>
        </w:rPr>
        <w:t>Инсарского</w:t>
      </w:r>
      <w:r w:rsidRPr="00EF56BF">
        <w:rPr>
          <w:sz w:val="28"/>
          <w:szCs w:val="28"/>
        </w:rPr>
        <w:t xml:space="preserve"> муниципального района и контроль ее выполнения; </w:t>
      </w:r>
    </w:p>
    <w:p w14:paraId="7CEA60CD" w14:textId="06E7BB96" w:rsidR="00EF56BF" w:rsidRDefault="001D4DE3" w:rsidP="00EF56BF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F56BF">
        <w:rPr>
          <w:sz w:val="28"/>
          <w:szCs w:val="28"/>
        </w:rPr>
        <w:t xml:space="preserve">ежегодная разработка плана мероприятий администрации </w:t>
      </w:r>
      <w:r w:rsidR="00F012F3" w:rsidRPr="00EF56BF">
        <w:rPr>
          <w:sz w:val="28"/>
          <w:szCs w:val="28"/>
        </w:rPr>
        <w:t xml:space="preserve">Инсарского </w:t>
      </w:r>
      <w:r w:rsidRPr="00EF56BF">
        <w:rPr>
          <w:sz w:val="28"/>
          <w:szCs w:val="28"/>
        </w:rPr>
        <w:t>муниципального района по реализации Стратегии социально</w:t>
      </w:r>
      <w:r w:rsidR="000053C5">
        <w:rPr>
          <w:sz w:val="28"/>
          <w:szCs w:val="28"/>
        </w:rPr>
        <w:t xml:space="preserve"> </w:t>
      </w:r>
      <w:r w:rsidRPr="00EF56BF">
        <w:rPr>
          <w:sz w:val="28"/>
          <w:szCs w:val="28"/>
        </w:rPr>
        <w:t>- экономического развития на очередной год и контроль его выполнения;</w:t>
      </w:r>
    </w:p>
    <w:p w14:paraId="48320548" w14:textId="4201778B" w:rsidR="002D2679" w:rsidRDefault="001D4DE3" w:rsidP="002D2679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F56BF">
        <w:rPr>
          <w:color w:val="auto"/>
          <w:sz w:val="28"/>
          <w:szCs w:val="28"/>
        </w:rPr>
        <w:t xml:space="preserve">координация разработки планов мероприятий по реализации основных направлений развития отдельных видов (сфер) экономической деятельности в </w:t>
      </w:r>
      <w:r w:rsidR="00F012F3" w:rsidRPr="00EF56BF">
        <w:rPr>
          <w:color w:val="auto"/>
          <w:sz w:val="28"/>
          <w:szCs w:val="28"/>
        </w:rPr>
        <w:t>Инсарском</w:t>
      </w:r>
      <w:r w:rsidRPr="00EF56BF">
        <w:rPr>
          <w:color w:val="auto"/>
          <w:sz w:val="28"/>
          <w:szCs w:val="28"/>
        </w:rPr>
        <w:t xml:space="preserve"> муниципальном районе и контроль их выполнения;</w:t>
      </w:r>
    </w:p>
    <w:p w14:paraId="6453E048" w14:textId="77777777" w:rsidR="0040721D" w:rsidRPr="0040721D" w:rsidRDefault="001D4DE3" w:rsidP="0040721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2D2679">
        <w:rPr>
          <w:color w:val="auto"/>
          <w:sz w:val="28"/>
          <w:szCs w:val="28"/>
        </w:rPr>
        <w:t xml:space="preserve">организационное и консультационное обеспечение деятельности органов местного самоуправления по формированию и реализации муниципальных программ </w:t>
      </w:r>
      <w:r w:rsidR="00F012F3" w:rsidRPr="002D2679">
        <w:rPr>
          <w:color w:val="auto"/>
          <w:sz w:val="28"/>
          <w:szCs w:val="28"/>
        </w:rPr>
        <w:t xml:space="preserve">Инсарского </w:t>
      </w:r>
      <w:r w:rsidRPr="002D2679">
        <w:rPr>
          <w:color w:val="auto"/>
          <w:sz w:val="28"/>
          <w:szCs w:val="28"/>
        </w:rPr>
        <w:t>муниципального района;</w:t>
      </w:r>
    </w:p>
    <w:p w14:paraId="44BA39C7" w14:textId="05F9B014" w:rsidR="0040721D" w:rsidRPr="0040721D" w:rsidRDefault="001D4DE3" w:rsidP="0040721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0721D">
        <w:rPr>
          <w:color w:val="auto"/>
          <w:sz w:val="28"/>
          <w:szCs w:val="28"/>
        </w:rPr>
        <w:t xml:space="preserve">методическое обеспечение </w:t>
      </w:r>
      <w:proofErr w:type="spellStart"/>
      <w:r w:rsidRPr="0040721D">
        <w:rPr>
          <w:color w:val="auto"/>
          <w:sz w:val="28"/>
          <w:szCs w:val="28"/>
        </w:rPr>
        <w:t>программно</w:t>
      </w:r>
      <w:proofErr w:type="spellEnd"/>
      <w:r w:rsidR="00653004">
        <w:rPr>
          <w:color w:val="auto"/>
          <w:sz w:val="28"/>
          <w:szCs w:val="28"/>
        </w:rPr>
        <w:t xml:space="preserve"> </w:t>
      </w:r>
      <w:r w:rsidRPr="0040721D">
        <w:rPr>
          <w:color w:val="auto"/>
          <w:sz w:val="28"/>
          <w:szCs w:val="28"/>
        </w:rPr>
        <w:t>-</w:t>
      </w:r>
      <w:r w:rsidR="00653004">
        <w:rPr>
          <w:color w:val="auto"/>
          <w:sz w:val="28"/>
          <w:szCs w:val="28"/>
        </w:rPr>
        <w:t xml:space="preserve"> </w:t>
      </w:r>
      <w:r w:rsidRPr="0040721D">
        <w:rPr>
          <w:color w:val="auto"/>
          <w:sz w:val="28"/>
          <w:szCs w:val="28"/>
        </w:rPr>
        <w:t xml:space="preserve">целевого процесса в </w:t>
      </w:r>
      <w:r w:rsidR="00F012F3" w:rsidRPr="0040721D">
        <w:rPr>
          <w:color w:val="auto"/>
          <w:sz w:val="28"/>
          <w:szCs w:val="28"/>
        </w:rPr>
        <w:t>Инсарском</w:t>
      </w:r>
      <w:r w:rsidRPr="0040721D">
        <w:rPr>
          <w:color w:val="auto"/>
          <w:sz w:val="28"/>
          <w:szCs w:val="28"/>
        </w:rPr>
        <w:t xml:space="preserve"> муниципальном районе</w:t>
      </w:r>
      <w:r w:rsidR="0040721D">
        <w:rPr>
          <w:color w:val="auto"/>
          <w:sz w:val="28"/>
          <w:szCs w:val="28"/>
        </w:rPr>
        <w:t>;</w:t>
      </w:r>
    </w:p>
    <w:p w14:paraId="011E0EC8" w14:textId="77777777" w:rsidR="0040721D" w:rsidRPr="0040721D" w:rsidRDefault="001D4DE3" w:rsidP="0040721D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0721D">
        <w:rPr>
          <w:color w:val="auto"/>
          <w:sz w:val="28"/>
          <w:szCs w:val="28"/>
        </w:rPr>
        <w:t xml:space="preserve">проведение мониторинга реализации муниципальных программ на территории </w:t>
      </w:r>
      <w:r w:rsidR="00F012F3" w:rsidRPr="0040721D">
        <w:rPr>
          <w:color w:val="auto"/>
          <w:sz w:val="28"/>
          <w:szCs w:val="28"/>
        </w:rPr>
        <w:t>Инсарского</w:t>
      </w:r>
      <w:r w:rsidRPr="0040721D">
        <w:rPr>
          <w:color w:val="auto"/>
          <w:sz w:val="28"/>
          <w:szCs w:val="28"/>
        </w:rPr>
        <w:t xml:space="preserve"> муниципального района;</w:t>
      </w:r>
    </w:p>
    <w:p w14:paraId="4F270BC0" w14:textId="5D2C4DF8" w:rsidR="00A20AA3" w:rsidRPr="00A20AA3" w:rsidRDefault="001D4DE3" w:rsidP="00A20AA3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40721D">
        <w:rPr>
          <w:color w:val="auto"/>
          <w:sz w:val="28"/>
          <w:szCs w:val="28"/>
        </w:rPr>
        <w:t>проведение мониторинга социально</w:t>
      </w:r>
      <w:r w:rsidR="00653004">
        <w:rPr>
          <w:color w:val="auto"/>
          <w:sz w:val="28"/>
          <w:szCs w:val="28"/>
        </w:rPr>
        <w:t xml:space="preserve"> </w:t>
      </w:r>
      <w:r w:rsidRPr="0040721D">
        <w:rPr>
          <w:color w:val="auto"/>
          <w:sz w:val="28"/>
          <w:szCs w:val="28"/>
        </w:rPr>
        <w:t>-</w:t>
      </w:r>
      <w:r w:rsidR="005C721C">
        <w:rPr>
          <w:color w:val="auto"/>
          <w:sz w:val="28"/>
          <w:szCs w:val="28"/>
        </w:rPr>
        <w:t xml:space="preserve"> </w:t>
      </w:r>
      <w:r w:rsidRPr="0040721D">
        <w:rPr>
          <w:color w:val="auto"/>
          <w:sz w:val="28"/>
          <w:szCs w:val="28"/>
        </w:rPr>
        <w:t xml:space="preserve">экономического развития сельских поселений, входящих в состав </w:t>
      </w:r>
      <w:r w:rsidR="00F012F3" w:rsidRPr="0040721D">
        <w:rPr>
          <w:color w:val="auto"/>
          <w:sz w:val="28"/>
          <w:szCs w:val="28"/>
        </w:rPr>
        <w:t>Инсарского</w:t>
      </w:r>
      <w:r w:rsidRPr="0040721D">
        <w:rPr>
          <w:color w:val="auto"/>
          <w:sz w:val="28"/>
          <w:szCs w:val="28"/>
        </w:rPr>
        <w:t xml:space="preserve"> муниципального района;</w:t>
      </w:r>
    </w:p>
    <w:p w14:paraId="1C78D183" w14:textId="4B6B0AAB" w:rsidR="00A20AA3" w:rsidRPr="00A20AA3" w:rsidRDefault="001D4DE3" w:rsidP="00A20AA3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0AA3">
        <w:rPr>
          <w:color w:val="auto"/>
          <w:sz w:val="28"/>
          <w:szCs w:val="28"/>
        </w:rPr>
        <w:t xml:space="preserve">подготовка информационно </w:t>
      </w:r>
      <w:r w:rsidR="00A20AA3">
        <w:rPr>
          <w:color w:val="auto"/>
          <w:sz w:val="28"/>
          <w:szCs w:val="28"/>
        </w:rPr>
        <w:t>–</w:t>
      </w:r>
      <w:r w:rsidRPr="00A20AA3">
        <w:rPr>
          <w:color w:val="auto"/>
          <w:sz w:val="28"/>
          <w:szCs w:val="28"/>
        </w:rPr>
        <w:t xml:space="preserve"> аналитических</w:t>
      </w:r>
      <w:r w:rsidR="00A20AA3">
        <w:rPr>
          <w:color w:val="auto"/>
          <w:sz w:val="28"/>
          <w:szCs w:val="28"/>
        </w:rPr>
        <w:t xml:space="preserve"> </w:t>
      </w:r>
      <w:r w:rsidRPr="00A20AA3">
        <w:rPr>
          <w:color w:val="auto"/>
          <w:sz w:val="28"/>
          <w:szCs w:val="28"/>
        </w:rPr>
        <w:t>материалов по вопросам социально</w:t>
      </w:r>
      <w:r w:rsidR="005C721C">
        <w:rPr>
          <w:color w:val="auto"/>
          <w:sz w:val="28"/>
          <w:szCs w:val="28"/>
        </w:rPr>
        <w:t xml:space="preserve"> </w:t>
      </w:r>
      <w:r w:rsidRPr="00A20AA3">
        <w:rPr>
          <w:color w:val="auto"/>
          <w:sz w:val="28"/>
          <w:szCs w:val="28"/>
        </w:rPr>
        <w:t>-</w:t>
      </w:r>
      <w:r w:rsidR="005C721C">
        <w:rPr>
          <w:color w:val="auto"/>
          <w:sz w:val="28"/>
          <w:szCs w:val="28"/>
        </w:rPr>
        <w:t xml:space="preserve"> </w:t>
      </w:r>
      <w:r w:rsidRPr="00A20AA3">
        <w:rPr>
          <w:color w:val="auto"/>
          <w:sz w:val="28"/>
          <w:szCs w:val="28"/>
        </w:rPr>
        <w:t xml:space="preserve">экономического развития </w:t>
      </w:r>
      <w:r w:rsidR="00F012F3" w:rsidRPr="00A20AA3">
        <w:rPr>
          <w:color w:val="auto"/>
          <w:sz w:val="28"/>
          <w:szCs w:val="28"/>
        </w:rPr>
        <w:t>Инсарского</w:t>
      </w:r>
      <w:r w:rsidRPr="00A20AA3">
        <w:rPr>
          <w:color w:val="auto"/>
          <w:sz w:val="28"/>
          <w:szCs w:val="28"/>
        </w:rPr>
        <w:t xml:space="preserve"> муниципального района;</w:t>
      </w:r>
    </w:p>
    <w:p w14:paraId="13899A0A" w14:textId="0053BD6A" w:rsidR="00A20AA3" w:rsidRPr="00A20AA3" w:rsidRDefault="001D4DE3" w:rsidP="00A20AA3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0AA3">
        <w:rPr>
          <w:color w:val="auto"/>
          <w:sz w:val="28"/>
          <w:szCs w:val="28"/>
        </w:rPr>
        <w:t>организационно</w:t>
      </w:r>
      <w:r w:rsidR="005C721C">
        <w:rPr>
          <w:color w:val="auto"/>
          <w:sz w:val="28"/>
          <w:szCs w:val="28"/>
        </w:rPr>
        <w:t xml:space="preserve"> </w:t>
      </w:r>
      <w:r w:rsidRPr="00A20AA3">
        <w:rPr>
          <w:color w:val="auto"/>
          <w:sz w:val="28"/>
          <w:szCs w:val="28"/>
        </w:rPr>
        <w:t>-</w:t>
      </w:r>
      <w:r w:rsidR="005C721C">
        <w:rPr>
          <w:color w:val="auto"/>
          <w:sz w:val="28"/>
          <w:szCs w:val="28"/>
        </w:rPr>
        <w:t xml:space="preserve"> </w:t>
      </w:r>
      <w:r w:rsidRPr="00A20AA3">
        <w:rPr>
          <w:color w:val="auto"/>
          <w:sz w:val="28"/>
          <w:szCs w:val="28"/>
        </w:rPr>
        <w:t>методическое и консультационное обеспечение деятельности органов местного самоуправления в области прогнозирования и стратегического планирования социально</w:t>
      </w:r>
      <w:r w:rsidR="005C721C">
        <w:rPr>
          <w:color w:val="auto"/>
          <w:sz w:val="28"/>
          <w:szCs w:val="28"/>
        </w:rPr>
        <w:t xml:space="preserve"> </w:t>
      </w:r>
      <w:r w:rsidRPr="00A20AA3">
        <w:rPr>
          <w:color w:val="auto"/>
          <w:sz w:val="28"/>
          <w:szCs w:val="28"/>
        </w:rPr>
        <w:t>-</w:t>
      </w:r>
      <w:r w:rsidR="005C721C">
        <w:rPr>
          <w:color w:val="auto"/>
          <w:sz w:val="28"/>
          <w:szCs w:val="28"/>
        </w:rPr>
        <w:t xml:space="preserve"> </w:t>
      </w:r>
      <w:r w:rsidRPr="00A20AA3">
        <w:rPr>
          <w:color w:val="auto"/>
          <w:sz w:val="28"/>
          <w:szCs w:val="28"/>
        </w:rPr>
        <w:t>экономического развития территорий;</w:t>
      </w:r>
    </w:p>
    <w:p w14:paraId="4FBEA974" w14:textId="5F5557A5" w:rsidR="001D4DE3" w:rsidRPr="00A20AA3" w:rsidRDefault="001D4DE3" w:rsidP="00A20AA3">
      <w:pPr>
        <w:pStyle w:val="Default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20AA3">
        <w:rPr>
          <w:color w:val="auto"/>
          <w:sz w:val="28"/>
          <w:szCs w:val="28"/>
        </w:rPr>
        <w:t>организация и</w:t>
      </w:r>
      <w:r w:rsidR="0087200E" w:rsidRPr="00A20AA3">
        <w:rPr>
          <w:color w:val="auto"/>
          <w:sz w:val="28"/>
          <w:szCs w:val="28"/>
        </w:rPr>
        <w:t xml:space="preserve"> координация разработки п</w:t>
      </w:r>
      <w:r w:rsidR="007E4EBA" w:rsidRPr="00A20AA3">
        <w:rPr>
          <w:color w:val="auto"/>
          <w:sz w:val="28"/>
          <w:szCs w:val="28"/>
        </w:rPr>
        <w:t>рогноза</w:t>
      </w:r>
      <w:r w:rsidRPr="00A20AA3">
        <w:rPr>
          <w:color w:val="auto"/>
          <w:sz w:val="28"/>
          <w:szCs w:val="28"/>
        </w:rPr>
        <w:t xml:space="preserve"> социально</w:t>
      </w:r>
      <w:r w:rsidR="005C721C">
        <w:rPr>
          <w:color w:val="auto"/>
          <w:sz w:val="28"/>
          <w:szCs w:val="28"/>
        </w:rPr>
        <w:t xml:space="preserve"> </w:t>
      </w:r>
      <w:r w:rsidRPr="00A20AA3">
        <w:rPr>
          <w:color w:val="auto"/>
          <w:sz w:val="28"/>
          <w:szCs w:val="28"/>
        </w:rPr>
        <w:t>-</w:t>
      </w:r>
      <w:r w:rsidR="005C721C">
        <w:rPr>
          <w:color w:val="auto"/>
          <w:sz w:val="28"/>
          <w:szCs w:val="28"/>
        </w:rPr>
        <w:t xml:space="preserve"> </w:t>
      </w:r>
      <w:r w:rsidRPr="00A20AA3">
        <w:rPr>
          <w:color w:val="auto"/>
          <w:sz w:val="28"/>
          <w:szCs w:val="28"/>
        </w:rPr>
        <w:t xml:space="preserve">экономического развития </w:t>
      </w:r>
      <w:r w:rsidR="00F012F3" w:rsidRPr="00A20AA3">
        <w:rPr>
          <w:color w:val="auto"/>
          <w:sz w:val="28"/>
          <w:szCs w:val="28"/>
        </w:rPr>
        <w:t>Инсарского</w:t>
      </w:r>
      <w:r w:rsidRPr="00A20AA3">
        <w:rPr>
          <w:color w:val="auto"/>
          <w:sz w:val="28"/>
          <w:szCs w:val="28"/>
        </w:rPr>
        <w:t xml:space="preserve"> муниципального района.</w:t>
      </w:r>
    </w:p>
    <w:p w14:paraId="6077AE64" w14:textId="681038AB" w:rsidR="00D45959" w:rsidRDefault="00A9589F" w:rsidP="00D65CFD">
      <w:pPr>
        <w:pStyle w:val="Default"/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994DBA">
        <w:rPr>
          <w:sz w:val="28"/>
          <w:szCs w:val="28"/>
        </w:rPr>
        <w:t>Данная под</w:t>
      </w:r>
      <w:r>
        <w:rPr>
          <w:sz w:val="28"/>
          <w:szCs w:val="28"/>
        </w:rPr>
        <w:t>раздел</w:t>
      </w:r>
      <w:r w:rsidRPr="00994DBA">
        <w:rPr>
          <w:sz w:val="28"/>
          <w:szCs w:val="28"/>
        </w:rPr>
        <w:t xml:space="preserve"> предусматривает одно мероприятие, предполагающее финансовое</w:t>
      </w:r>
      <w:r>
        <w:rPr>
          <w:sz w:val="28"/>
          <w:szCs w:val="28"/>
        </w:rPr>
        <w:t xml:space="preserve"> обеспечение – оплата договора а</w:t>
      </w:r>
      <w:r w:rsidRPr="00994DBA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Инсарского</w:t>
      </w:r>
      <w:r w:rsidRPr="00994DBA">
        <w:rPr>
          <w:sz w:val="28"/>
          <w:szCs w:val="28"/>
        </w:rPr>
        <w:t xml:space="preserve"> </w:t>
      </w:r>
      <w:r w:rsidRPr="00994DBA">
        <w:rPr>
          <w:sz w:val="28"/>
          <w:szCs w:val="28"/>
        </w:rPr>
        <w:lastRenderedPageBreak/>
        <w:t xml:space="preserve">муниципального района с Территориальным органом Федеральной службы государственной статистики по </w:t>
      </w:r>
      <w:r>
        <w:rPr>
          <w:sz w:val="28"/>
          <w:szCs w:val="28"/>
        </w:rPr>
        <w:t>Республике Мордовия</w:t>
      </w:r>
      <w:r w:rsidRPr="00994DBA">
        <w:rPr>
          <w:sz w:val="28"/>
          <w:szCs w:val="28"/>
        </w:rPr>
        <w:t xml:space="preserve"> на оказание информационно</w:t>
      </w:r>
      <w:r w:rsidR="005C721C">
        <w:rPr>
          <w:sz w:val="28"/>
          <w:szCs w:val="28"/>
        </w:rPr>
        <w:t xml:space="preserve"> </w:t>
      </w:r>
      <w:r w:rsidRPr="00994DBA">
        <w:rPr>
          <w:sz w:val="28"/>
          <w:szCs w:val="28"/>
        </w:rPr>
        <w:t xml:space="preserve">-статистических услуг, все остальные мероприятия подпрограммы не требуют финансового </w:t>
      </w:r>
      <w:r w:rsidRPr="00C40A49">
        <w:rPr>
          <w:sz w:val="28"/>
          <w:szCs w:val="28"/>
        </w:rPr>
        <w:t>обеспечения.</w:t>
      </w:r>
    </w:p>
    <w:p w14:paraId="001835BF" w14:textId="77777777" w:rsidR="00D65CFD" w:rsidRPr="00C40A49" w:rsidRDefault="00D65CFD" w:rsidP="00D65CFD">
      <w:pPr>
        <w:pStyle w:val="Default"/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14:paraId="6A6A17B4" w14:textId="77777777" w:rsidR="0095189B" w:rsidRPr="00C40A49" w:rsidRDefault="00A77980" w:rsidP="00B0317A">
      <w:pPr>
        <w:pStyle w:val="a4"/>
        <w:numPr>
          <w:ilvl w:val="0"/>
          <w:numId w:val="46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49">
        <w:rPr>
          <w:rFonts w:ascii="Times New Roman" w:hAnsi="Times New Roman" w:cs="Times New Roman"/>
          <w:b/>
          <w:sz w:val="28"/>
          <w:szCs w:val="28"/>
        </w:rPr>
        <w:t>Ресурсное об</w:t>
      </w:r>
      <w:r w:rsidR="0095189B" w:rsidRPr="00C40A49">
        <w:rPr>
          <w:rFonts w:ascii="Times New Roman" w:hAnsi="Times New Roman" w:cs="Times New Roman"/>
          <w:b/>
          <w:sz w:val="28"/>
          <w:szCs w:val="28"/>
        </w:rPr>
        <w:t>еспечение Программы</w:t>
      </w:r>
    </w:p>
    <w:p w14:paraId="031C4B61" w14:textId="66F7222A" w:rsidR="00B656AA" w:rsidRPr="00C40A49" w:rsidRDefault="00B656AA" w:rsidP="00D65CF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49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DE35A6">
        <w:rPr>
          <w:rFonts w:ascii="Times New Roman" w:hAnsi="Times New Roman"/>
          <w:sz w:val="28"/>
          <w:szCs w:val="28"/>
          <w:shd w:val="clear" w:color="auto" w:fill="FFFFFF" w:themeFill="background1"/>
        </w:rPr>
        <w:t>4 208 798,4</w:t>
      </w:r>
      <w:r w:rsidR="00DC0CA4" w:rsidRPr="00C40A49">
        <w:rPr>
          <w:rFonts w:ascii="Times New Roman" w:hAnsi="Times New Roman"/>
          <w:sz w:val="28"/>
          <w:szCs w:val="28"/>
        </w:rPr>
        <w:t xml:space="preserve"> </w:t>
      </w:r>
      <w:r w:rsidRPr="00C40A49">
        <w:rPr>
          <w:rFonts w:ascii="Times New Roman" w:eastAsia="Calibri" w:hAnsi="Times New Roman" w:cs="Times New Roman"/>
          <w:sz w:val="28"/>
          <w:szCs w:val="28"/>
        </w:rPr>
        <w:t>тыс.</w:t>
      </w:r>
      <w:r w:rsidR="00DE3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49">
        <w:rPr>
          <w:rFonts w:ascii="Times New Roman" w:eastAsia="Calibri" w:hAnsi="Times New Roman" w:cs="Times New Roman"/>
          <w:sz w:val="28"/>
          <w:szCs w:val="28"/>
        </w:rPr>
        <w:t>руб</w:t>
      </w:r>
      <w:r w:rsidR="00D65CFD">
        <w:rPr>
          <w:rFonts w:ascii="Times New Roman" w:eastAsia="Calibri" w:hAnsi="Times New Roman" w:cs="Times New Roman"/>
          <w:sz w:val="28"/>
          <w:szCs w:val="28"/>
        </w:rPr>
        <w:t>.</w:t>
      </w:r>
      <w:r w:rsidRPr="00C40A49">
        <w:rPr>
          <w:rFonts w:ascii="Times New Roman" w:eastAsia="Calibri" w:hAnsi="Times New Roman" w:cs="Times New Roman"/>
          <w:sz w:val="28"/>
          <w:szCs w:val="28"/>
        </w:rPr>
        <w:t>, в том числе по годам и источникам финансирования:</w:t>
      </w:r>
    </w:p>
    <w:p w14:paraId="6F848CCC" w14:textId="58E01169" w:rsidR="00B656AA" w:rsidRPr="00C40A49" w:rsidRDefault="00B656AA" w:rsidP="00DE35A6">
      <w:pPr>
        <w:shd w:val="clear" w:color="auto" w:fill="FFFFFF" w:themeFill="background1"/>
        <w:tabs>
          <w:tab w:val="left" w:pos="810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C40A49">
        <w:rPr>
          <w:rFonts w:ascii="Times New Roman" w:eastAsia="Calibri" w:hAnsi="Times New Roman" w:cs="Times New Roman"/>
          <w:sz w:val="28"/>
          <w:szCs w:val="28"/>
        </w:rPr>
        <w:t xml:space="preserve">2019 год – </w:t>
      </w:r>
      <w:r w:rsidRPr="00C40A49">
        <w:rPr>
          <w:rFonts w:ascii="Times New Roman" w:hAnsi="Times New Roman"/>
          <w:sz w:val="28"/>
          <w:szCs w:val="28"/>
        </w:rPr>
        <w:t>13</w:t>
      </w:r>
      <w:r w:rsidR="00D65CFD">
        <w:rPr>
          <w:rFonts w:ascii="Times New Roman" w:hAnsi="Times New Roman"/>
          <w:sz w:val="28"/>
          <w:szCs w:val="28"/>
        </w:rPr>
        <w:t xml:space="preserve"> </w:t>
      </w:r>
      <w:r w:rsidRPr="00C40A49">
        <w:rPr>
          <w:rFonts w:ascii="Times New Roman" w:hAnsi="Times New Roman"/>
          <w:sz w:val="28"/>
          <w:szCs w:val="28"/>
        </w:rPr>
        <w:t>4</w:t>
      </w:r>
      <w:r w:rsidR="00DE35A6">
        <w:rPr>
          <w:rFonts w:ascii="Times New Roman" w:hAnsi="Times New Roman"/>
          <w:sz w:val="28"/>
          <w:szCs w:val="28"/>
        </w:rPr>
        <w:t>43</w:t>
      </w:r>
      <w:r w:rsidRPr="00C40A49">
        <w:rPr>
          <w:rFonts w:ascii="Times New Roman" w:hAnsi="Times New Roman"/>
          <w:sz w:val="28"/>
          <w:szCs w:val="28"/>
        </w:rPr>
        <w:t xml:space="preserve"> </w:t>
      </w:r>
      <w:r w:rsidRPr="00C40A49">
        <w:rPr>
          <w:rFonts w:ascii="Times New Roman" w:eastAsia="Calibri" w:hAnsi="Times New Roman" w:cs="Times New Roman"/>
          <w:sz w:val="28"/>
          <w:szCs w:val="28"/>
        </w:rPr>
        <w:t>тыс.</w:t>
      </w:r>
      <w:r w:rsidR="001F1A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0A49">
        <w:rPr>
          <w:rFonts w:ascii="Times New Roman" w:hAnsi="Times New Roman"/>
          <w:sz w:val="28"/>
          <w:szCs w:val="28"/>
        </w:rPr>
        <w:t>руб</w:t>
      </w:r>
      <w:r w:rsidR="00100B45">
        <w:rPr>
          <w:rFonts w:ascii="Times New Roman" w:hAnsi="Times New Roman"/>
          <w:sz w:val="28"/>
          <w:szCs w:val="28"/>
        </w:rPr>
        <w:t>.</w:t>
      </w:r>
      <w:r w:rsidRPr="00C40A49">
        <w:rPr>
          <w:rFonts w:ascii="Times New Roman" w:hAnsi="Times New Roman"/>
          <w:sz w:val="28"/>
          <w:szCs w:val="28"/>
        </w:rPr>
        <w:t xml:space="preserve"> в том числе:</w:t>
      </w:r>
    </w:p>
    <w:p w14:paraId="6F793C5A" w14:textId="0232411A" w:rsidR="00365DEA" w:rsidRPr="000053C5" w:rsidRDefault="00803CB6" w:rsidP="00F6354C">
      <w:pPr>
        <w:pStyle w:val="a4"/>
        <w:numPr>
          <w:ilvl w:val="0"/>
          <w:numId w:val="28"/>
        </w:numPr>
        <w:shd w:val="clear" w:color="auto" w:fill="FFFFFF" w:themeFill="background1"/>
        <w:tabs>
          <w:tab w:val="left" w:pos="851"/>
          <w:tab w:val="left" w:pos="8100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>б</w:t>
      </w:r>
      <w:r w:rsidR="00B656AA" w:rsidRPr="000053C5">
        <w:rPr>
          <w:rFonts w:ascii="Times New Roman" w:hAnsi="Times New Roman"/>
          <w:iCs/>
          <w:sz w:val="28"/>
          <w:szCs w:val="28"/>
        </w:rPr>
        <w:t>юджет</w:t>
      </w:r>
      <w:r w:rsidR="001F1A40" w:rsidRPr="000053C5">
        <w:rPr>
          <w:rFonts w:ascii="Times New Roman" w:hAnsi="Times New Roman"/>
          <w:iCs/>
          <w:sz w:val="28"/>
          <w:szCs w:val="28"/>
        </w:rPr>
        <w:t xml:space="preserve"> Инсарского муниципального района</w:t>
      </w:r>
      <w:r w:rsidR="00B656AA" w:rsidRPr="000053C5">
        <w:rPr>
          <w:rFonts w:ascii="Times New Roman" w:hAnsi="Times New Roman"/>
          <w:iCs/>
          <w:sz w:val="28"/>
          <w:szCs w:val="28"/>
        </w:rPr>
        <w:t xml:space="preserve"> – </w:t>
      </w:r>
      <w:r w:rsidR="00365DEA" w:rsidRPr="000053C5">
        <w:rPr>
          <w:rFonts w:ascii="Times New Roman" w:hAnsi="Times New Roman"/>
          <w:iCs/>
          <w:sz w:val="28"/>
          <w:szCs w:val="28"/>
        </w:rPr>
        <w:t>33</w:t>
      </w:r>
      <w:r w:rsidR="00B656AA" w:rsidRPr="000053C5">
        <w:rPr>
          <w:rFonts w:ascii="Times New Roman" w:hAnsi="Times New Roman"/>
          <w:iCs/>
          <w:sz w:val="28"/>
          <w:szCs w:val="28"/>
        </w:rPr>
        <w:t>,</w:t>
      </w:r>
      <w:r w:rsidR="00365DEA" w:rsidRPr="000053C5">
        <w:rPr>
          <w:rFonts w:ascii="Times New Roman" w:hAnsi="Times New Roman"/>
          <w:iCs/>
          <w:sz w:val="28"/>
          <w:szCs w:val="28"/>
        </w:rPr>
        <w:t xml:space="preserve">0 </w:t>
      </w:r>
      <w:r w:rsidR="00B656AA" w:rsidRPr="000053C5">
        <w:rPr>
          <w:rFonts w:ascii="Times New Roman" w:hAnsi="Times New Roman"/>
          <w:iCs/>
          <w:sz w:val="28"/>
          <w:szCs w:val="28"/>
        </w:rPr>
        <w:t>тыс.</w:t>
      </w:r>
      <w:r w:rsidR="00365DEA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B656AA" w:rsidRPr="000053C5">
        <w:rPr>
          <w:rFonts w:ascii="Times New Roman" w:hAnsi="Times New Roman"/>
          <w:iCs/>
          <w:sz w:val="28"/>
          <w:szCs w:val="28"/>
        </w:rPr>
        <w:t>руб.;</w:t>
      </w:r>
    </w:p>
    <w:p w14:paraId="4B6F30B5" w14:textId="460601A0" w:rsidR="00B656AA" w:rsidRPr="000053C5" w:rsidRDefault="00B656AA" w:rsidP="00F6354C">
      <w:pPr>
        <w:pStyle w:val="a4"/>
        <w:numPr>
          <w:ilvl w:val="0"/>
          <w:numId w:val="28"/>
        </w:numPr>
        <w:shd w:val="clear" w:color="auto" w:fill="FFFFFF" w:themeFill="background1"/>
        <w:tabs>
          <w:tab w:val="left" w:pos="851"/>
          <w:tab w:val="left" w:pos="8100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>внебюджетные источники – 13</w:t>
      </w:r>
      <w:r w:rsidR="00D65CFD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 xml:space="preserve">410,0 тыс.руб. </w:t>
      </w:r>
    </w:p>
    <w:p w14:paraId="03AC6494" w14:textId="7EF36422" w:rsidR="00B656AA" w:rsidRPr="000053C5" w:rsidRDefault="00B656AA" w:rsidP="00DE35A6">
      <w:pPr>
        <w:shd w:val="clear" w:color="auto" w:fill="FFFFFF" w:themeFill="background1"/>
        <w:tabs>
          <w:tab w:val="left" w:pos="8100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>2020 год – 3</w:t>
      </w:r>
      <w:r w:rsidR="00D65CFD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803CB6" w:rsidRPr="000053C5">
        <w:rPr>
          <w:rFonts w:ascii="Times New Roman" w:hAnsi="Times New Roman"/>
          <w:iCs/>
          <w:sz w:val="28"/>
          <w:szCs w:val="28"/>
        </w:rPr>
        <w:t>043</w:t>
      </w:r>
      <w:r w:rsidRPr="000053C5">
        <w:rPr>
          <w:rFonts w:ascii="Times New Roman" w:hAnsi="Times New Roman"/>
          <w:iCs/>
          <w:sz w:val="28"/>
          <w:szCs w:val="28"/>
        </w:rPr>
        <w:t>,</w:t>
      </w:r>
      <w:r w:rsidR="00803CB6" w:rsidRPr="000053C5">
        <w:rPr>
          <w:rFonts w:ascii="Times New Roman" w:hAnsi="Times New Roman"/>
          <w:iCs/>
          <w:sz w:val="28"/>
          <w:szCs w:val="28"/>
        </w:rPr>
        <w:t>5</w:t>
      </w:r>
      <w:r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eastAsia="Calibri" w:hAnsi="Times New Roman" w:cs="Times New Roman"/>
          <w:iCs/>
          <w:sz w:val="28"/>
          <w:szCs w:val="28"/>
        </w:rPr>
        <w:t>тыс.</w:t>
      </w:r>
      <w:r w:rsidR="00803CB6" w:rsidRPr="000053C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руб</w:t>
      </w:r>
      <w:r w:rsidR="00D65CFD" w:rsidRPr="000053C5">
        <w:rPr>
          <w:rFonts w:ascii="Times New Roman" w:hAnsi="Times New Roman"/>
          <w:iCs/>
          <w:sz w:val="28"/>
          <w:szCs w:val="28"/>
        </w:rPr>
        <w:t>.,</w:t>
      </w:r>
      <w:r w:rsidRPr="000053C5">
        <w:rPr>
          <w:rFonts w:ascii="Times New Roman" w:hAnsi="Times New Roman"/>
          <w:iCs/>
          <w:sz w:val="28"/>
          <w:szCs w:val="28"/>
        </w:rPr>
        <w:t xml:space="preserve"> в том числе:</w:t>
      </w:r>
    </w:p>
    <w:p w14:paraId="3AB1E435" w14:textId="77777777" w:rsidR="00580B52" w:rsidRPr="000053C5" w:rsidRDefault="00803CB6" w:rsidP="000143BC">
      <w:pPr>
        <w:pStyle w:val="a4"/>
        <w:numPr>
          <w:ilvl w:val="0"/>
          <w:numId w:val="29"/>
        </w:numPr>
        <w:shd w:val="clear" w:color="auto" w:fill="FFFFFF" w:themeFill="background1"/>
        <w:tabs>
          <w:tab w:val="left" w:pos="851"/>
          <w:tab w:val="left" w:pos="8100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 xml:space="preserve">бюджет Инсарского муниципального района </w:t>
      </w:r>
      <w:r w:rsidR="00B656AA" w:rsidRPr="000053C5">
        <w:rPr>
          <w:rFonts w:ascii="Times New Roman" w:hAnsi="Times New Roman"/>
          <w:iCs/>
          <w:sz w:val="28"/>
          <w:szCs w:val="28"/>
        </w:rPr>
        <w:t xml:space="preserve">– </w:t>
      </w:r>
      <w:r w:rsidR="00580B52" w:rsidRPr="000053C5">
        <w:rPr>
          <w:rFonts w:ascii="Times New Roman" w:hAnsi="Times New Roman"/>
          <w:iCs/>
          <w:sz w:val="28"/>
          <w:szCs w:val="28"/>
        </w:rPr>
        <w:t>18,5</w:t>
      </w:r>
      <w:r w:rsidR="00B656AA" w:rsidRPr="000053C5">
        <w:rPr>
          <w:rFonts w:ascii="Times New Roman" w:hAnsi="Times New Roman"/>
          <w:iCs/>
          <w:sz w:val="28"/>
          <w:szCs w:val="28"/>
        </w:rPr>
        <w:t xml:space="preserve"> тыс.</w:t>
      </w:r>
      <w:r w:rsidR="00580B52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B656AA" w:rsidRPr="000053C5">
        <w:rPr>
          <w:rFonts w:ascii="Times New Roman" w:hAnsi="Times New Roman"/>
          <w:iCs/>
          <w:sz w:val="28"/>
          <w:szCs w:val="28"/>
        </w:rPr>
        <w:t>руб.;</w:t>
      </w:r>
    </w:p>
    <w:p w14:paraId="6622F68B" w14:textId="558C876A" w:rsidR="00B656AA" w:rsidRPr="000053C5" w:rsidRDefault="00B656AA" w:rsidP="000143BC">
      <w:pPr>
        <w:pStyle w:val="a4"/>
        <w:numPr>
          <w:ilvl w:val="0"/>
          <w:numId w:val="29"/>
        </w:numPr>
        <w:shd w:val="clear" w:color="auto" w:fill="FFFFFF" w:themeFill="background1"/>
        <w:tabs>
          <w:tab w:val="left" w:pos="851"/>
          <w:tab w:val="left" w:pos="8100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>внебюджетные источники – 3</w:t>
      </w:r>
      <w:r w:rsidR="00D65CFD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010,0 тыс.</w:t>
      </w:r>
      <w:r w:rsidR="00580B52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 xml:space="preserve">руб. </w:t>
      </w:r>
    </w:p>
    <w:p w14:paraId="66590DFB" w14:textId="0B33D643" w:rsidR="00B656AA" w:rsidRPr="000053C5" w:rsidRDefault="00B656AA" w:rsidP="00DE35A6">
      <w:pPr>
        <w:shd w:val="clear" w:color="auto" w:fill="FFFFFF" w:themeFill="background1"/>
        <w:tabs>
          <w:tab w:val="left" w:pos="8100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 w:cs="Times New Roman"/>
          <w:iCs/>
          <w:sz w:val="28"/>
          <w:szCs w:val="28"/>
        </w:rPr>
        <w:t xml:space="preserve">2021 год – </w:t>
      </w:r>
      <w:r w:rsidR="00745A7C" w:rsidRPr="000053C5">
        <w:rPr>
          <w:rFonts w:ascii="Times New Roman" w:hAnsi="Times New Roman" w:cs="Times New Roman"/>
          <w:iCs/>
          <w:sz w:val="28"/>
          <w:szCs w:val="28"/>
        </w:rPr>
        <w:t>16</w:t>
      </w:r>
      <w:r w:rsidR="00D65CFD" w:rsidRPr="000053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5A7C" w:rsidRPr="000053C5">
        <w:rPr>
          <w:rFonts w:ascii="Times New Roman" w:hAnsi="Times New Roman" w:cs="Times New Roman"/>
          <w:iCs/>
          <w:sz w:val="28"/>
          <w:szCs w:val="28"/>
        </w:rPr>
        <w:t>400,0</w:t>
      </w:r>
      <w:r w:rsidRPr="000053C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053C5">
        <w:rPr>
          <w:rFonts w:ascii="Times New Roman" w:eastAsia="Calibri" w:hAnsi="Times New Roman" w:cs="Times New Roman"/>
          <w:iCs/>
          <w:sz w:val="28"/>
          <w:szCs w:val="28"/>
        </w:rPr>
        <w:t>тыс.</w:t>
      </w:r>
      <w:r w:rsidR="00580B52" w:rsidRPr="000053C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руб</w:t>
      </w:r>
      <w:r w:rsidR="00D65CFD" w:rsidRPr="000053C5">
        <w:rPr>
          <w:rFonts w:ascii="Times New Roman" w:hAnsi="Times New Roman"/>
          <w:iCs/>
          <w:sz w:val="28"/>
          <w:szCs w:val="28"/>
        </w:rPr>
        <w:t>.,</w:t>
      </w:r>
      <w:r w:rsidRPr="000053C5">
        <w:rPr>
          <w:rFonts w:ascii="Times New Roman" w:hAnsi="Times New Roman"/>
          <w:iCs/>
          <w:sz w:val="28"/>
          <w:szCs w:val="28"/>
        </w:rPr>
        <w:t xml:space="preserve"> в том числе: </w:t>
      </w:r>
    </w:p>
    <w:p w14:paraId="017A4E13" w14:textId="64DCCF16" w:rsidR="00B656AA" w:rsidRPr="000053C5" w:rsidRDefault="00B656AA" w:rsidP="00580B52">
      <w:pPr>
        <w:pStyle w:val="a4"/>
        <w:numPr>
          <w:ilvl w:val="0"/>
          <w:numId w:val="30"/>
        </w:numPr>
        <w:shd w:val="clear" w:color="auto" w:fill="FFFFFF" w:themeFill="background1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 xml:space="preserve">внебюджетные источники – </w:t>
      </w:r>
      <w:r w:rsidR="00745A7C" w:rsidRPr="000053C5">
        <w:rPr>
          <w:rFonts w:ascii="Times New Roman" w:hAnsi="Times New Roman"/>
          <w:iCs/>
          <w:sz w:val="28"/>
          <w:szCs w:val="28"/>
        </w:rPr>
        <w:t>16</w:t>
      </w:r>
      <w:r w:rsidR="00D65CFD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745A7C" w:rsidRPr="000053C5">
        <w:rPr>
          <w:rFonts w:ascii="Times New Roman" w:hAnsi="Times New Roman"/>
          <w:iCs/>
          <w:sz w:val="28"/>
          <w:szCs w:val="28"/>
        </w:rPr>
        <w:t>400,0</w:t>
      </w:r>
      <w:r w:rsidRPr="000053C5">
        <w:rPr>
          <w:rFonts w:ascii="Times New Roman" w:hAnsi="Times New Roman"/>
          <w:iCs/>
          <w:sz w:val="28"/>
          <w:szCs w:val="28"/>
        </w:rPr>
        <w:t xml:space="preserve"> тыс.</w:t>
      </w:r>
      <w:r w:rsidR="00580B52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 xml:space="preserve">руб. </w:t>
      </w:r>
    </w:p>
    <w:p w14:paraId="4C11D3FE" w14:textId="13D523A6" w:rsidR="00B656AA" w:rsidRPr="000053C5" w:rsidRDefault="00B656AA" w:rsidP="00DE35A6">
      <w:pPr>
        <w:shd w:val="clear" w:color="auto" w:fill="FFFFFF" w:themeFill="background1"/>
        <w:tabs>
          <w:tab w:val="left" w:pos="8100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 xml:space="preserve">2022 год – </w:t>
      </w:r>
      <w:r w:rsidR="00745A7C" w:rsidRPr="000053C5">
        <w:rPr>
          <w:rFonts w:ascii="Times New Roman" w:hAnsi="Times New Roman"/>
          <w:iCs/>
          <w:sz w:val="28"/>
          <w:szCs w:val="28"/>
        </w:rPr>
        <w:t>3</w:t>
      </w:r>
      <w:r w:rsidR="00D65CFD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745A7C" w:rsidRPr="000053C5">
        <w:rPr>
          <w:rFonts w:ascii="Times New Roman" w:hAnsi="Times New Roman"/>
          <w:iCs/>
          <w:sz w:val="28"/>
          <w:szCs w:val="28"/>
        </w:rPr>
        <w:t>000</w:t>
      </w:r>
      <w:r w:rsidRPr="000053C5">
        <w:rPr>
          <w:rFonts w:ascii="Times New Roman" w:hAnsi="Times New Roman"/>
          <w:iCs/>
          <w:sz w:val="28"/>
          <w:szCs w:val="28"/>
        </w:rPr>
        <w:t xml:space="preserve">,0 </w:t>
      </w:r>
      <w:r w:rsidRPr="000053C5">
        <w:rPr>
          <w:rFonts w:ascii="Times New Roman" w:eastAsia="Calibri" w:hAnsi="Times New Roman" w:cs="Times New Roman"/>
          <w:iCs/>
          <w:sz w:val="28"/>
          <w:szCs w:val="28"/>
        </w:rPr>
        <w:t>тыс.</w:t>
      </w:r>
      <w:r w:rsidR="001B17CF" w:rsidRPr="000053C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руб</w:t>
      </w:r>
      <w:r w:rsidR="00D65CFD" w:rsidRPr="000053C5">
        <w:rPr>
          <w:rFonts w:ascii="Times New Roman" w:hAnsi="Times New Roman"/>
          <w:iCs/>
          <w:sz w:val="28"/>
          <w:szCs w:val="28"/>
        </w:rPr>
        <w:t>.,</w:t>
      </w:r>
      <w:r w:rsidRPr="000053C5">
        <w:rPr>
          <w:rFonts w:ascii="Times New Roman" w:hAnsi="Times New Roman"/>
          <w:iCs/>
          <w:sz w:val="28"/>
          <w:szCs w:val="28"/>
        </w:rPr>
        <w:t xml:space="preserve"> в том числе: </w:t>
      </w:r>
    </w:p>
    <w:p w14:paraId="62FE8DBD" w14:textId="5A7AE577" w:rsidR="00B656AA" w:rsidRPr="000053C5" w:rsidRDefault="00B656AA" w:rsidP="001B17CF">
      <w:pPr>
        <w:pStyle w:val="a4"/>
        <w:numPr>
          <w:ilvl w:val="0"/>
          <w:numId w:val="31"/>
        </w:numPr>
        <w:shd w:val="clear" w:color="auto" w:fill="FFFFFF" w:themeFill="background1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>внебюджетные источники – 3</w:t>
      </w:r>
      <w:r w:rsidR="00D65CFD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0</w:t>
      </w:r>
      <w:r w:rsidR="00745A7C" w:rsidRPr="000053C5">
        <w:rPr>
          <w:rFonts w:ascii="Times New Roman" w:hAnsi="Times New Roman"/>
          <w:iCs/>
          <w:sz w:val="28"/>
          <w:szCs w:val="28"/>
        </w:rPr>
        <w:t>0</w:t>
      </w:r>
      <w:r w:rsidRPr="000053C5">
        <w:rPr>
          <w:rFonts w:ascii="Times New Roman" w:hAnsi="Times New Roman"/>
          <w:iCs/>
          <w:sz w:val="28"/>
          <w:szCs w:val="28"/>
        </w:rPr>
        <w:t>0,0 тыс.</w:t>
      </w:r>
      <w:r w:rsidR="001B17CF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 xml:space="preserve">руб. </w:t>
      </w:r>
    </w:p>
    <w:p w14:paraId="5A90887D" w14:textId="37C1EA7C" w:rsidR="00B656AA" w:rsidRPr="000053C5" w:rsidRDefault="00DC0CA4" w:rsidP="00DE35A6">
      <w:pPr>
        <w:shd w:val="clear" w:color="auto" w:fill="FFFFFF" w:themeFill="background1"/>
        <w:tabs>
          <w:tab w:val="left" w:pos="8100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>2023 год – 2</w:t>
      </w:r>
      <w:r w:rsidR="00D65CFD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261</w:t>
      </w:r>
      <w:r w:rsidR="00D65CFD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783,9</w:t>
      </w:r>
      <w:r w:rsidR="00B656AA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B656AA" w:rsidRPr="000053C5">
        <w:rPr>
          <w:rFonts w:ascii="Times New Roman" w:eastAsia="Calibri" w:hAnsi="Times New Roman" w:cs="Times New Roman"/>
          <w:iCs/>
          <w:sz w:val="28"/>
          <w:szCs w:val="28"/>
        </w:rPr>
        <w:t>тыс.</w:t>
      </w:r>
      <w:r w:rsidR="001B17CF" w:rsidRPr="000053C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56AA" w:rsidRPr="000053C5">
        <w:rPr>
          <w:rFonts w:ascii="Times New Roman" w:hAnsi="Times New Roman"/>
          <w:iCs/>
          <w:sz w:val="28"/>
          <w:szCs w:val="28"/>
        </w:rPr>
        <w:t>руб</w:t>
      </w:r>
      <w:r w:rsidR="00D65CFD" w:rsidRPr="000053C5">
        <w:rPr>
          <w:rFonts w:ascii="Times New Roman" w:hAnsi="Times New Roman"/>
          <w:iCs/>
          <w:sz w:val="28"/>
          <w:szCs w:val="28"/>
        </w:rPr>
        <w:t>.,</w:t>
      </w:r>
      <w:r w:rsidR="00B656AA" w:rsidRPr="000053C5">
        <w:rPr>
          <w:rFonts w:ascii="Times New Roman" w:hAnsi="Times New Roman"/>
          <w:iCs/>
          <w:sz w:val="28"/>
          <w:szCs w:val="28"/>
        </w:rPr>
        <w:t xml:space="preserve"> в том числе:</w:t>
      </w:r>
    </w:p>
    <w:p w14:paraId="75D114C6" w14:textId="66E2CB06" w:rsidR="00B656AA" w:rsidRPr="000053C5" w:rsidRDefault="00DC0CA4" w:rsidP="00680371">
      <w:pPr>
        <w:pStyle w:val="a4"/>
        <w:numPr>
          <w:ilvl w:val="0"/>
          <w:numId w:val="32"/>
        </w:numPr>
        <w:shd w:val="clear" w:color="auto" w:fill="FFFFFF" w:themeFill="background1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>внебюджетные источники – 2</w:t>
      </w:r>
      <w:r w:rsidR="00D65CFD" w:rsidRPr="000053C5">
        <w:rPr>
          <w:rFonts w:ascii="Times New Roman" w:hAnsi="Times New Roman"/>
          <w:iCs/>
          <w:sz w:val="28"/>
          <w:szCs w:val="28"/>
        </w:rPr>
        <w:t> </w:t>
      </w:r>
      <w:r w:rsidRPr="000053C5">
        <w:rPr>
          <w:rFonts w:ascii="Times New Roman" w:hAnsi="Times New Roman"/>
          <w:iCs/>
          <w:sz w:val="28"/>
          <w:szCs w:val="28"/>
        </w:rPr>
        <w:t>261</w:t>
      </w:r>
      <w:r w:rsidR="00D65CFD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783,9</w:t>
      </w:r>
      <w:r w:rsidR="00B656AA" w:rsidRPr="000053C5">
        <w:rPr>
          <w:rFonts w:ascii="Times New Roman" w:hAnsi="Times New Roman"/>
          <w:iCs/>
          <w:sz w:val="28"/>
          <w:szCs w:val="28"/>
        </w:rPr>
        <w:t xml:space="preserve"> тыс.руб.</w:t>
      </w:r>
    </w:p>
    <w:p w14:paraId="7116E950" w14:textId="38C640C7" w:rsidR="00B656AA" w:rsidRPr="000053C5" w:rsidRDefault="00B656AA" w:rsidP="00DE35A6">
      <w:pPr>
        <w:shd w:val="clear" w:color="auto" w:fill="FFFFFF" w:themeFill="background1"/>
        <w:tabs>
          <w:tab w:val="left" w:pos="8100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 xml:space="preserve">2024 год – </w:t>
      </w:r>
      <w:r w:rsidR="00DC0CA4" w:rsidRPr="000053C5">
        <w:rPr>
          <w:rFonts w:ascii="Times New Roman" w:hAnsi="Times New Roman"/>
          <w:iCs/>
          <w:sz w:val="28"/>
          <w:szCs w:val="28"/>
        </w:rPr>
        <w:t>95</w:t>
      </w:r>
      <w:r w:rsidR="00680371" w:rsidRPr="000053C5">
        <w:rPr>
          <w:rFonts w:ascii="Times New Roman" w:hAnsi="Times New Roman"/>
          <w:iCs/>
          <w:sz w:val="28"/>
          <w:szCs w:val="28"/>
        </w:rPr>
        <w:t>7</w:t>
      </w:r>
      <w:r w:rsidR="00D65CFD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DC0CA4" w:rsidRPr="000053C5">
        <w:rPr>
          <w:rFonts w:ascii="Times New Roman" w:hAnsi="Times New Roman"/>
          <w:iCs/>
          <w:sz w:val="28"/>
          <w:szCs w:val="28"/>
        </w:rPr>
        <w:t>0</w:t>
      </w:r>
      <w:r w:rsidR="00BD75C1" w:rsidRPr="000053C5">
        <w:rPr>
          <w:rFonts w:ascii="Times New Roman" w:hAnsi="Times New Roman"/>
          <w:iCs/>
          <w:sz w:val="28"/>
          <w:szCs w:val="28"/>
        </w:rPr>
        <w:t>82</w:t>
      </w:r>
      <w:r w:rsidR="00DC0CA4" w:rsidRPr="000053C5">
        <w:rPr>
          <w:rFonts w:ascii="Times New Roman" w:hAnsi="Times New Roman"/>
          <w:iCs/>
          <w:sz w:val="28"/>
          <w:szCs w:val="28"/>
        </w:rPr>
        <w:t>,0</w:t>
      </w:r>
      <w:r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eastAsia="Calibri" w:hAnsi="Times New Roman" w:cs="Times New Roman"/>
          <w:iCs/>
          <w:sz w:val="28"/>
          <w:szCs w:val="28"/>
        </w:rPr>
        <w:t>тыс.</w:t>
      </w:r>
      <w:r w:rsidR="00BD75C1" w:rsidRPr="000053C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руб</w:t>
      </w:r>
      <w:r w:rsidR="00036EA5" w:rsidRPr="000053C5">
        <w:rPr>
          <w:rFonts w:ascii="Times New Roman" w:hAnsi="Times New Roman"/>
          <w:iCs/>
          <w:sz w:val="28"/>
          <w:szCs w:val="28"/>
        </w:rPr>
        <w:t>.,</w:t>
      </w:r>
      <w:r w:rsidRPr="000053C5">
        <w:rPr>
          <w:rFonts w:ascii="Times New Roman" w:hAnsi="Times New Roman"/>
          <w:iCs/>
          <w:sz w:val="28"/>
          <w:szCs w:val="28"/>
        </w:rPr>
        <w:t xml:space="preserve"> в том числе: </w:t>
      </w:r>
    </w:p>
    <w:p w14:paraId="170185CB" w14:textId="4C2D37BF" w:rsidR="00B656AA" w:rsidRPr="000053C5" w:rsidRDefault="00DC0CA4" w:rsidP="00BD75C1">
      <w:pPr>
        <w:pStyle w:val="a4"/>
        <w:numPr>
          <w:ilvl w:val="0"/>
          <w:numId w:val="33"/>
        </w:numPr>
        <w:shd w:val="clear" w:color="auto" w:fill="FFFFFF" w:themeFill="background1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>внебюджетные источники – 95</w:t>
      </w:r>
      <w:r w:rsidR="00BD75C1" w:rsidRPr="000053C5">
        <w:rPr>
          <w:rFonts w:ascii="Times New Roman" w:hAnsi="Times New Roman"/>
          <w:iCs/>
          <w:sz w:val="28"/>
          <w:szCs w:val="28"/>
        </w:rPr>
        <w:t>7</w:t>
      </w:r>
      <w:r w:rsidR="00036EA5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0</w:t>
      </w:r>
      <w:r w:rsidR="007D38D5" w:rsidRPr="000053C5">
        <w:rPr>
          <w:rFonts w:ascii="Times New Roman" w:hAnsi="Times New Roman"/>
          <w:iCs/>
          <w:sz w:val="28"/>
          <w:szCs w:val="28"/>
        </w:rPr>
        <w:t>82</w:t>
      </w:r>
      <w:r w:rsidRPr="000053C5">
        <w:rPr>
          <w:rFonts w:ascii="Times New Roman" w:hAnsi="Times New Roman"/>
          <w:iCs/>
          <w:sz w:val="28"/>
          <w:szCs w:val="28"/>
        </w:rPr>
        <w:t>,0</w:t>
      </w:r>
      <w:r w:rsidR="001B7273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B656AA" w:rsidRPr="000053C5">
        <w:rPr>
          <w:rFonts w:ascii="Times New Roman" w:hAnsi="Times New Roman"/>
          <w:iCs/>
          <w:sz w:val="28"/>
          <w:szCs w:val="28"/>
        </w:rPr>
        <w:t>тыс.</w:t>
      </w:r>
      <w:r w:rsidR="007D38D5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B656AA" w:rsidRPr="000053C5">
        <w:rPr>
          <w:rFonts w:ascii="Times New Roman" w:hAnsi="Times New Roman"/>
          <w:iCs/>
          <w:sz w:val="28"/>
          <w:szCs w:val="28"/>
        </w:rPr>
        <w:t xml:space="preserve">руб. </w:t>
      </w:r>
    </w:p>
    <w:p w14:paraId="30768D98" w14:textId="42ACE28A" w:rsidR="00B656AA" w:rsidRPr="000053C5" w:rsidRDefault="001B7273" w:rsidP="00DE35A6">
      <w:pPr>
        <w:shd w:val="clear" w:color="auto" w:fill="FFFFFF" w:themeFill="background1"/>
        <w:tabs>
          <w:tab w:val="left" w:pos="8100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>2025 год – 2</w:t>
      </w:r>
      <w:r w:rsidR="007D38D5" w:rsidRPr="000053C5">
        <w:rPr>
          <w:rFonts w:ascii="Times New Roman" w:hAnsi="Times New Roman"/>
          <w:iCs/>
          <w:sz w:val="28"/>
          <w:szCs w:val="28"/>
        </w:rPr>
        <w:t>6</w:t>
      </w:r>
      <w:r w:rsidRPr="000053C5">
        <w:rPr>
          <w:rFonts w:ascii="Times New Roman" w:hAnsi="Times New Roman"/>
          <w:iCs/>
          <w:sz w:val="28"/>
          <w:szCs w:val="28"/>
        </w:rPr>
        <w:t>0</w:t>
      </w:r>
      <w:r w:rsidR="00036EA5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7D38D5" w:rsidRPr="000053C5">
        <w:rPr>
          <w:rFonts w:ascii="Times New Roman" w:hAnsi="Times New Roman"/>
          <w:iCs/>
          <w:sz w:val="28"/>
          <w:szCs w:val="28"/>
        </w:rPr>
        <w:t>2</w:t>
      </w:r>
      <w:r w:rsidRPr="000053C5">
        <w:rPr>
          <w:rFonts w:ascii="Times New Roman" w:hAnsi="Times New Roman"/>
          <w:iCs/>
          <w:sz w:val="28"/>
          <w:szCs w:val="28"/>
        </w:rPr>
        <w:t>00,0</w:t>
      </w:r>
      <w:r w:rsidR="00B656AA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B656AA" w:rsidRPr="000053C5">
        <w:rPr>
          <w:rFonts w:ascii="Times New Roman" w:eastAsia="Calibri" w:hAnsi="Times New Roman" w:cs="Times New Roman"/>
          <w:iCs/>
          <w:sz w:val="28"/>
          <w:szCs w:val="28"/>
        </w:rPr>
        <w:t>тыс.</w:t>
      </w:r>
      <w:r w:rsidR="007D38D5" w:rsidRPr="000053C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656AA" w:rsidRPr="000053C5">
        <w:rPr>
          <w:rFonts w:ascii="Times New Roman" w:hAnsi="Times New Roman"/>
          <w:iCs/>
          <w:sz w:val="28"/>
          <w:szCs w:val="28"/>
        </w:rPr>
        <w:t>руб</w:t>
      </w:r>
      <w:r w:rsidR="00036EA5" w:rsidRPr="000053C5">
        <w:rPr>
          <w:rFonts w:ascii="Times New Roman" w:hAnsi="Times New Roman"/>
          <w:iCs/>
          <w:sz w:val="28"/>
          <w:szCs w:val="28"/>
        </w:rPr>
        <w:t>.,</w:t>
      </w:r>
      <w:r w:rsidR="00B656AA" w:rsidRPr="000053C5">
        <w:rPr>
          <w:rFonts w:ascii="Times New Roman" w:hAnsi="Times New Roman"/>
          <w:iCs/>
          <w:sz w:val="28"/>
          <w:szCs w:val="28"/>
        </w:rPr>
        <w:t xml:space="preserve"> в том числе: </w:t>
      </w:r>
    </w:p>
    <w:p w14:paraId="4F22D9AF" w14:textId="36E3CDCD" w:rsidR="00B656AA" w:rsidRPr="000053C5" w:rsidRDefault="001B7273" w:rsidP="007D38D5">
      <w:pPr>
        <w:pStyle w:val="a4"/>
        <w:numPr>
          <w:ilvl w:val="0"/>
          <w:numId w:val="34"/>
        </w:numPr>
        <w:shd w:val="clear" w:color="auto" w:fill="FFFFFF" w:themeFill="background1"/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 xml:space="preserve">внебюджетные источники – </w:t>
      </w:r>
      <w:r w:rsidR="007D38D5" w:rsidRPr="000053C5">
        <w:rPr>
          <w:rFonts w:ascii="Times New Roman" w:hAnsi="Times New Roman"/>
          <w:iCs/>
          <w:sz w:val="28"/>
          <w:szCs w:val="28"/>
        </w:rPr>
        <w:t>260 200</w:t>
      </w:r>
      <w:r w:rsidRPr="000053C5">
        <w:rPr>
          <w:rFonts w:ascii="Times New Roman" w:hAnsi="Times New Roman"/>
          <w:iCs/>
          <w:sz w:val="28"/>
          <w:szCs w:val="28"/>
        </w:rPr>
        <w:t>,0</w:t>
      </w:r>
      <w:r w:rsidR="00B656AA" w:rsidRPr="000053C5">
        <w:rPr>
          <w:rFonts w:ascii="Times New Roman" w:hAnsi="Times New Roman"/>
          <w:iCs/>
          <w:sz w:val="28"/>
          <w:szCs w:val="28"/>
        </w:rPr>
        <w:t xml:space="preserve"> тыс.</w:t>
      </w:r>
      <w:r w:rsidR="007D38D5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B656AA" w:rsidRPr="000053C5">
        <w:rPr>
          <w:rFonts w:ascii="Times New Roman" w:hAnsi="Times New Roman"/>
          <w:iCs/>
          <w:sz w:val="28"/>
          <w:szCs w:val="28"/>
        </w:rPr>
        <w:t>руб.</w:t>
      </w:r>
    </w:p>
    <w:p w14:paraId="0705E3C6" w14:textId="31C900EA" w:rsidR="00D93A45" w:rsidRPr="000053C5" w:rsidRDefault="00D93A45" w:rsidP="00DE35A6">
      <w:pPr>
        <w:shd w:val="clear" w:color="auto" w:fill="FFFFFF" w:themeFill="background1"/>
        <w:tabs>
          <w:tab w:val="left" w:pos="8100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>2026</w:t>
      </w:r>
      <w:r w:rsidR="001B7273" w:rsidRPr="000053C5">
        <w:rPr>
          <w:rFonts w:ascii="Times New Roman" w:hAnsi="Times New Roman"/>
          <w:iCs/>
          <w:sz w:val="28"/>
          <w:szCs w:val="28"/>
        </w:rPr>
        <w:t xml:space="preserve"> год – </w:t>
      </w:r>
      <w:r w:rsidR="00AB065E" w:rsidRPr="000053C5">
        <w:rPr>
          <w:rFonts w:ascii="Times New Roman" w:hAnsi="Times New Roman"/>
          <w:iCs/>
          <w:sz w:val="28"/>
          <w:szCs w:val="28"/>
        </w:rPr>
        <w:t>333 996,0</w:t>
      </w:r>
      <w:r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eastAsia="Calibri" w:hAnsi="Times New Roman" w:cs="Times New Roman"/>
          <w:iCs/>
          <w:sz w:val="28"/>
          <w:szCs w:val="28"/>
        </w:rPr>
        <w:t>тыс.</w:t>
      </w:r>
      <w:r w:rsidR="00AB065E" w:rsidRPr="000053C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руб</w:t>
      </w:r>
      <w:r w:rsidR="00036EA5" w:rsidRPr="000053C5">
        <w:rPr>
          <w:rFonts w:ascii="Times New Roman" w:hAnsi="Times New Roman"/>
          <w:iCs/>
          <w:sz w:val="28"/>
          <w:szCs w:val="28"/>
        </w:rPr>
        <w:t>.,</w:t>
      </w:r>
      <w:r w:rsidRPr="000053C5">
        <w:rPr>
          <w:rFonts w:ascii="Times New Roman" w:hAnsi="Times New Roman"/>
          <w:iCs/>
          <w:sz w:val="28"/>
          <w:szCs w:val="28"/>
        </w:rPr>
        <w:t xml:space="preserve"> в том числе:</w:t>
      </w:r>
    </w:p>
    <w:p w14:paraId="44A21A00" w14:textId="2AA01A85" w:rsidR="00D65CFD" w:rsidRPr="000053C5" w:rsidRDefault="00D65CFD" w:rsidP="00AB065E">
      <w:pPr>
        <w:pStyle w:val="a4"/>
        <w:numPr>
          <w:ilvl w:val="0"/>
          <w:numId w:val="34"/>
        </w:numPr>
        <w:shd w:val="clear" w:color="auto" w:fill="FFFFFF" w:themeFill="background1"/>
        <w:tabs>
          <w:tab w:val="left" w:pos="284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 xml:space="preserve">внебюджетные источники – </w:t>
      </w:r>
      <w:r w:rsidR="00AB065E" w:rsidRPr="000053C5">
        <w:rPr>
          <w:rFonts w:ascii="Times New Roman" w:hAnsi="Times New Roman"/>
          <w:iCs/>
          <w:sz w:val="28"/>
          <w:szCs w:val="28"/>
        </w:rPr>
        <w:t>333 996,0</w:t>
      </w:r>
      <w:r w:rsidRPr="000053C5">
        <w:rPr>
          <w:rFonts w:ascii="Times New Roman" w:hAnsi="Times New Roman"/>
          <w:iCs/>
          <w:sz w:val="28"/>
          <w:szCs w:val="28"/>
        </w:rPr>
        <w:t xml:space="preserve"> тыс.</w:t>
      </w:r>
      <w:r w:rsidR="00AB065E"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Pr="000053C5">
        <w:rPr>
          <w:rFonts w:ascii="Times New Roman" w:hAnsi="Times New Roman"/>
          <w:iCs/>
          <w:sz w:val="28"/>
          <w:szCs w:val="28"/>
        </w:rPr>
        <w:t>руб.</w:t>
      </w:r>
    </w:p>
    <w:p w14:paraId="7A16A4E0" w14:textId="4C70A8AA" w:rsidR="009771EE" w:rsidRPr="000053C5" w:rsidRDefault="009771EE" w:rsidP="00DE35A6">
      <w:pPr>
        <w:shd w:val="clear" w:color="auto" w:fill="FFFFFF" w:themeFill="background1"/>
        <w:tabs>
          <w:tab w:val="left" w:pos="8100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 xml:space="preserve">2027 год – </w:t>
      </w:r>
      <w:r w:rsidR="001D7A23" w:rsidRPr="000053C5">
        <w:rPr>
          <w:rFonts w:ascii="Times New Roman" w:hAnsi="Times New Roman"/>
          <w:iCs/>
          <w:sz w:val="28"/>
          <w:szCs w:val="28"/>
        </w:rPr>
        <w:t>359 850,0 тыс. руб. в том числе:</w:t>
      </w:r>
    </w:p>
    <w:p w14:paraId="51C02919" w14:textId="1EEA8407" w:rsidR="009771EE" w:rsidRPr="000053C5" w:rsidRDefault="009771EE" w:rsidP="00DE35A6">
      <w:pPr>
        <w:shd w:val="clear" w:color="auto" w:fill="FFFFFF" w:themeFill="background1"/>
        <w:tabs>
          <w:tab w:val="left" w:pos="8100"/>
        </w:tabs>
        <w:spacing w:after="0" w:line="240" w:lineRule="auto"/>
        <w:ind w:left="567"/>
        <w:jc w:val="both"/>
        <w:rPr>
          <w:rFonts w:ascii="Times New Roman" w:hAnsi="Times New Roman"/>
          <w:iCs/>
          <w:sz w:val="28"/>
          <w:szCs w:val="28"/>
        </w:rPr>
      </w:pPr>
      <w:r w:rsidRPr="000053C5">
        <w:rPr>
          <w:rFonts w:ascii="Times New Roman" w:hAnsi="Times New Roman"/>
          <w:iCs/>
          <w:sz w:val="28"/>
          <w:szCs w:val="28"/>
        </w:rPr>
        <w:t xml:space="preserve">- внебюджетные источники </w:t>
      </w:r>
      <w:r w:rsidR="001D7A23" w:rsidRPr="000053C5">
        <w:rPr>
          <w:rFonts w:ascii="Times New Roman" w:hAnsi="Times New Roman"/>
          <w:iCs/>
          <w:sz w:val="28"/>
          <w:szCs w:val="28"/>
        </w:rPr>
        <w:t>–</w:t>
      </w:r>
      <w:r w:rsidRPr="000053C5">
        <w:rPr>
          <w:rFonts w:ascii="Times New Roman" w:hAnsi="Times New Roman"/>
          <w:iCs/>
          <w:sz w:val="28"/>
          <w:szCs w:val="28"/>
        </w:rPr>
        <w:t xml:space="preserve"> </w:t>
      </w:r>
      <w:r w:rsidR="001D7A23" w:rsidRPr="000053C5">
        <w:rPr>
          <w:rFonts w:ascii="Times New Roman" w:hAnsi="Times New Roman"/>
          <w:iCs/>
          <w:sz w:val="28"/>
          <w:szCs w:val="28"/>
        </w:rPr>
        <w:t>359 850,0 тыс. руб.</w:t>
      </w:r>
    </w:p>
    <w:p w14:paraId="65204067" w14:textId="77777777" w:rsidR="00036EA5" w:rsidRPr="00C40A49" w:rsidRDefault="00036EA5" w:rsidP="00036EA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D524CD" w14:textId="77777777" w:rsidR="0095189B" w:rsidRPr="00C40A49" w:rsidRDefault="00A77980" w:rsidP="00FE490E">
      <w:pPr>
        <w:pStyle w:val="a4"/>
        <w:numPr>
          <w:ilvl w:val="0"/>
          <w:numId w:val="46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0A49">
        <w:rPr>
          <w:rFonts w:ascii="Times New Roman" w:hAnsi="Times New Roman" w:cs="Times New Roman"/>
          <w:b/>
          <w:sz w:val="28"/>
          <w:szCs w:val="28"/>
        </w:rPr>
        <w:t>Анализ рисков реализации Программы и описание мер по управлению рисками с целью минимизации их влияния на достижение целей Программы</w:t>
      </w:r>
    </w:p>
    <w:p w14:paraId="47F1B346" w14:textId="04AC9D07" w:rsidR="00E05E2B" w:rsidRPr="00C40A49" w:rsidRDefault="00E05E2B" w:rsidP="00036EA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0A49">
        <w:rPr>
          <w:rFonts w:ascii="Times New Roman" w:eastAsia="Calibri" w:hAnsi="Times New Roman" w:cs="Times New Roman"/>
          <w:sz w:val="28"/>
          <w:szCs w:val="28"/>
        </w:rPr>
        <w:t>На эффективность реализации муниципальной программы могут оказать влияние внутренние и внешние риски, способные повлиять на ход выполнения основных мероприятий.</w:t>
      </w:r>
    </w:p>
    <w:p w14:paraId="1E77665D" w14:textId="77777777" w:rsidR="00E05E2B" w:rsidRPr="00C40A49" w:rsidRDefault="00E05E2B" w:rsidP="00036EA5">
      <w:pPr>
        <w:shd w:val="clear" w:color="auto" w:fill="FFFFFF" w:themeFill="background1"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C40A49">
        <w:rPr>
          <w:rFonts w:ascii="Times New Roman" w:eastAsia="Calibri" w:hAnsi="Times New Roman" w:cs="Times New Roman"/>
          <w:sz w:val="28"/>
          <w:szCs w:val="28"/>
        </w:rPr>
        <w:t>К внутренним рискам относятся:</w:t>
      </w:r>
    </w:p>
    <w:p w14:paraId="269BCAE0" w14:textId="77777777" w:rsidR="007E2CEC" w:rsidRDefault="00E05E2B" w:rsidP="007E2CEC">
      <w:pPr>
        <w:pStyle w:val="a4"/>
        <w:numPr>
          <w:ilvl w:val="0"/>
          <w:numId w:val="39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Calibri" w:hAnsi="Times New Roman" w:cs="Times New Roman"/>
          <w:sz w:val="28"/>
          <w:szCs w:val="28"/>
        </w:rPr>
      </w:pPr>
      <w:r w:rsidRPr="00036EA5">
        <w:rPr>
          <w:rFonts w:ascii="Times New Roman" w:eastAsia="Calibri" w:hAnsi="Times New Roman" w:cs="Times New Roman"/>
          <w:sz w:val="28"/>
          <w:szCs w:val="28"/>
        </w:rPr>
        <w:t>несоблюдение сроков реализации программы;</w:t>
      </w:r>
    </w:p>
    <w:p w14:paraId="5ECACCD8" w14:textId="77777777" w:rsidR="007E2CEC" w:rsidRDefault="00E05E2B" w:rsidP="007E2CEC">
      <w:pPr>
        <w:pStyle w:val="a4"/>
        <w:numPr>
          <w:ilvl w:val="0"/>
          <w:numId w:val="39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Calibri" w:hAnsi="Times New Roman" w:cs="Times New Roman"/>
          <w:sz w:val="28"/>
          <w:szCs w:val="28"/>
        </w:rPr>
      </w:pPr>
      <w:r w:rsidRPr="007E2CEC">
        <w:rPr>
          <w:rFonts w:ascii="Times New Roman" w:eastAsia="Calibri" w:hAnsi="Times New Roman" w:cs="Times New Roman"/>
          <w:sz w:val="28"/>
          <w:szCs w:val="28"/>
        </w:rPr>
        <w:t>неэффективное расходование денежных средств;</w:t>
      </w:r>
    </w:p>
    <w:p w14:paraId="0338D0DA" w14:textId="145D6A7C" w:rsidR="00E05E2B" w:rsidRPr="007E2CEC" w:rsidRDefault="00E05E2B" w:rsidP="007E2CEC">
      <w:pPr>
        <w:pStyle w:val="a4"/>
        <w:numPr>
          <w:ilvl w:val="0"/>
          <w:numId w:val="39"/>
        </w:numPr>
        <w:shd w:val="clear" w:color="auto" w:fill="FFFFFF" w:themeFill="background1"/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eastAsia="Calibri" w:hAnsi="Times New Roman" w:cs="Times New Roman"/>
          <w:sz w:val="28"/>
          <w:szCs w:val="28"/>
        </w:rPr>
      </w:pPr>
      <w:r w:rsidRPr="007E2CEC">
        <w:rPr>
          <w:rFonts w:ascii="Times New Roman" w:eastAsia="Calibri" w:hAnsi="Times New Roman" w:cs="Times New Roman"/>
          <w:sz w:val="28"/>
          <w:szCs w:val="28"/>
        </w:rPr>
        <w:t>не освоение выделенных денежных средств.</w:t>
      </w:r>
    </w:p>
    <w:p w14:paraId="35B0E3E2" w14:textId="2A44F3B6" w:rsidR="009241C5" w:rsidRDefault="00E05E2B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E2B">
        <w:rPr>
          <w:rFonts w:ascii="Times New Roman" w:eastAsia="Calibri" w:hAnsi="Times New Roman" w:cs="Times New Roman"/>
          <w:sz w:val="28"/>
          <w:szCs w:val="28"/>
        </w:rPr>
        <w:t xml:space="preserve">Их реализация может привести к </w:t>
      </w:r>
      <w:r w:rsidR="00036EA5" w:rsidRPr="00E05E2B">
        <w:rPr>
          <w:rFonts w:ascii="Times New Roman" w:eastAsia="Calibri" w:hAnsi="Times New Roman" w:cs="Times New Roman"/>
          <w:sz w:val="28"/>
          <w:szCs w:val="28"/>
        </w:rPr>
        <w:t>недостижению</w:t>
      </w:r>
      <w:r w:rsidRPr="00E05E2B">
        <w:rPr>
          <w:rFonts w:ascii="Times New Roman" w:eastAsia="Calibri" w:hAnsi="Times New Roman" w:cs="Times New Roman"/>
          <w:sz w:val="28"/>
          <w:szCs w:val="28"/>
        </w:rPr>
        <w:t xml:space="preserve"> целевых значений показателей и ожидаемых результатов муниципальной программы. Однако, ответственный исполнитель может управлять этими рисками, минимизируя возможные отклонения в выполнении программных мероприятий и исключая негативные последствия, что позволит осуществить рациональное управление реализацией программы. Меры по управлению этими рисками приведены </w:t>
      </w:r>
      <w:r w:rsidR="00E34E5F">
        <w:rPr>
          <w:rFonts w:ascii="Times New Roman" w:hAnsi="Times New Roman" w:cs="Times New Roman"/>
          <w:sz w:val="28"/>
          <w:szCs w:val="28"/>
        </w:rPr>
        <w:t>в Т</w:t>
      </w:r>
      <w:r w:rsidR="0055684D">
        <w:rPr>
          <w:rFonts w:ascii="Times New Roman" w:hAnsi="Times New Roman" w:cs="Times New Roman"/>
          <w:sz w:val="28"/>
          <w:szCs w:val="28"/>
        </w:rPr>
        <w:t>аблице</w:t>
      </w:r>
      <w:r w:rsidR="0068417F">
        <w:rPr>
          <w:rFonts w:ascii="Times New Roman" w:hAnsi="Times New Roman" w:cs="Times New Roman"/>
          <w:sz w:val="28"/>
          <w:szCs w:val="28"/>
        </w:rPr>
        <w:t xml:space="preserve"> 8</w:t>
      </w:r>
      <w:r w:rsidR="009241C5">
        <w:rPr>
          <w:rFonts w:ascii="Times New Roman" w:hAnsi="Times New Roman" w:cs="Times New Roman"/>
          <w:sz w:val="28"/>
          <w:szCs w:val="28"/>
        </w:rPr>
        <w:t>.</w:t>
      </w:r>
    </w:p>
    <w:p w14:paraId="7546346A" w14:textId="77777777" w:rsidR="00E05E2B" w:rsidRPr="00E05E2B" w:rsidRDefault="0055684D" w:rsidP="00C050C0">
      <w:pPr>
        <w:spacing w:after="0" w:line="240" w:lineRule="auto"/>
        <w:jc w:val="right"/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68417F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5C5F7" w14:textId="77777777" w:rsidR="00E05E2B" w:rsidRPr="00E05E2B" w:rsidRDefault="00E05E2B" w:rsidP="00C050C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E2B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Риски реализации муниципальной программы</w:t>
      </w:r>
    </w:p>
    <w:p w14:paraId="72984728" w14:textId="77777777" w:rsidR="00E05E2B" w:rsidRPr="00E05E2B" w:rsidRDefault="00E05E2B" w:rsidP="00C050C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05E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меры управления рисками</w:t>
      </w:r>
    </w:p>
    <w:p w14:paraId="56EEACBC" w14:textId="77777777" w:rsidR="00E05E2B" w:rsidRPr="00E05E2B" w:rsidRDefault="00E05E2B" w:rsidP="00C050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E05E2B" w:rsidRPr="00E05E2B" w14:paraId="3008CDCD" w14:textId="77777777" w:rsidTr="00036EA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59505" w14:textId="77777777" w:rsidR="00E05E2B" w:rsidRPr="00E05E2B" w:rsidRDefault="00E05E2B" w:rsidP="00C050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E2B">
              <w:rPr>
                <w:rFonts w:ascii="Times New Roman" w:eastAsia="Calibri" w:hAnsi="Times New Roman" w:cs="Times New Roman"/>
                <w:sz w:val="28"/>
                <w:szCs w:val="28"/>
              </w:rPr>
              <w:t>Вид риска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A9CC" w14:textId="77777777" w:rsidR="00E05E2B" w:rsidRPr="00E05E2B" w:rsidRDefault="00E05E2B" w:rsidP="00C050C0">
            <w:pPr>
              <w:spacing w:after="0" w:line="240" w:lineRule="auto"/>
              <w:ind w:left="-2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5E2B">
              <w:rPr>
                <w:rFonts w:ascii="Times New Roman" w:eastAsia="Calibri" w:hAnsi="Times New Roman" w:cs="Times New Roman"/>
                <w:sz w:val="28"/>
                <w:szCs w:val="28"/>
              </w:rPr>
              <w:t>Меры по управлению рисками</w:t>
            </w:r>
          </w:p>
        </w:tc>
      </w:tr>
      <w:tr w:rsidR="00E05E2B" w:rsidRPr="00E05E2B" w14:paraId="2D155497" w14:textId="77777777" w:rsidTr="00036EA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1161" w14:textId="77777777" w:rsidR="00E05E2B" w:rsidRPr="00FB2E14" w:rsidRDefault="00E05E2B" w:rsidP="00C05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Отсутствие финансирования либо финансирование в недостаточном объеме мероприятий </w:t>
            </w:r>
            <w:r w:rsidR="0055684D" w:rsidRPr="00FB2E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AFFD5" w14:textId="32466469" w:rsidR="009241C5" w:rsidRPr="00FB2E14" w:rsidRDefault="00E05E2B" w:rsidP="00C05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приоритетных направлений реализации </w:t>
            </w:r>
            <w:r w:rsidR="00FB2E1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рограммы, оперативное внесение соответствующих корректировок в </w:t>
            </w:r>
            <w:r w:rsidR="00FB2E14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рограмму</w:t>
            </w:r>
          </w:p>
        </w:tc>
      </w:tr>
      <w:tr w:rsidR="00E05E2B" w:rsidRPr="00E05E2B" w14:paraId="262081BE" w14:textId="77777777" w:rsidTr="00036EA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ADFE7" w14:textId="77777777" w:rsidR="00E05E2B" w:rsidRPr="00FB2E14" w:rsidRDefault="00E05E2B" w:rsidP="00C05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Организационные риски, связанные с ошибками управления реализацией </w:t>
            </w:r>
            <w:r w:rsidR="0055684D" w:rsidRPr="00FB2E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рограммы, неготовностью организационной инфраструктуры к решению задач, поставленных </w:t>
            </w:r>
            <w:r w:rsidR="0055684D" w:rsidRPr="00FB2E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рограммой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1EF92" w14:textId="255FEA7E" w:rsidR="009241C5" w:rsidRPr="00036EA5" w:rsidRDefault="00E05E2B" w:rsidP="00C050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</w:t>
            </w:r>
            <w:r w:rsidR="00734F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734F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методическая поддержка </w:t>
            </w:r>
            <w:r w:rsidR="0055684D" w:rsidRPr="00FB2E14">
              <w:rPr>
                <w:rFonts w:ascii="Times New Roman" w:hAnsi="Times New Roman"/>
                <w:sz w:val="28"/>
                <w:szCs w:val="28"/>
              </w:rPr>
              <w:t>ответственного исполнителя Программы, должностных лиц, ответственных за выполнение мероприятий по реализации Программы</w:t>
            </w:r>
            <w:r w:rsidR="0055684D" w:rsidRPr="00FB2E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05E2B" w:rsidRPr="00E05E2B" w14:paraId="6CD5609C" w14:textId="77777777" w:rsidTr="00036EA5">
        <w:trPr>
          <w:trHeight w:val="2076"/>
        </w:trPr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E175C" w14:textId="77777777" w:rsidR="00E05E2B" w:rsidRPr="00FB2E14" w:rsidRDefault="00E05E2B" w:rsidP="00C050C0">
            <w:pPr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Возможное изменение федерального и республиканского законодательства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00825" w14:textId="3D8F33F4" w:rsidR="009241C5" w:rsidRPr="00FB2E14" w:rsidRDefault="00E05E2B" w:rsidP="00C05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Оперативное внесение изменений в действующие правовые акты и (или) принятие новых правовых актов Инсарского муниципального района, касающихся сферы действия данной </w:t>
            </w:r>
            <w:r w:rsidR="0055684D" w:rsidRPr="00FB2E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</w:p>
        </w:tc>
      </w:tr>
      <w:tr w:rsidR="00E05E2B" w:rsidRPr="00E05E2B" w14:paraId="07A96BD5" w14:textId="77777777" w:rsidTr="00036EA5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B1A31" w14:textId="28998979" w:rsidR="009241C5" w:rsidRPr="00FB2E14" w:rsidRDefault="00E05E2B" w:rsidP="00036EA5">
            <w:pPr>
              <w:spacing w:after="0" w:line="240" w:lineRule="auto"/>
              <w:ind w:left="10" w:hanging="1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Возникновение социально</w:t>
            </w:r>
            <w:r w:rsidR="00734F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-экономической напряженности в муниципальном образовании из</w:t>
            </w:r>
            <w:r w:rsidR="005C7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5C72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за неполной или недостоверной информации о реализуемых мероприятиях, субъективные факторы в социальной и экономической сферах (изменение числа исполните</w:t>
            </w:r>
            <w:r w:rsidR="0055684D" w:rsidRPr="00FB2E14">
              <w:rPr>
                <w:rFonts w:ascii="Times New Roman" w:hAnsi="Times New Roman" w:cs="Times New Roman"/>
                <w:sz w:val="28"/>
                <w:szCs w:val="28"/>
              </w:rPr>
              <w:t>лей и участников П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рограммы, изменение демографической ситуации, уровня жизни населения района)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D251" w14:textId="77777777" w:rsidR="00E05E2B" w:rsidRPr="00FB2E14" w:rsidRDefault="00E05E2B" w:rsidP="00C050C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Открытость и прозрачность планов мероприятий и практических действий, инфор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 xml:space="preserve">мационное сопровождение </w:t>
            </w:r>
            <w:r w:rsidR="0055684D" w:rsidRPr="00FB2E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2E14">
              <w:rPr>
                <w:rFonts w:ascii="Times New Roman" w:eastAsia="Calibri" w:hAnsi="Times New Roman" w:cs="Times New Roman"/>
                <w:sz w:val="28"/>
                <w:szCs w:val="28"/>
              </w:rPr>
              <w:t>рограммы</w:t>
            </w:r>
          </w:p>
        </w:tc>
      </w:tr>
    </w:tbl>
    <w:p w14:paraId="099A8E58" w14:textId="77777777" w:rsidR="00E05E2B" w:rsidRPr="00E05E2B" w:rsidRDefault="00E05E2B" w:rsidP="00C050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C9EFEE" w14:textId="77777777" w:rsidR="00036EA5" w:rsidRDefault="00E05E2B" w:rsidP="00036E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2B">
        <w:rPr>
          <w:rFonts w:ascii="Times New Roman" w:eastAsia="Calibri" w:hAnsi="Times New Roman" w:cs="Times New Roman"/>
          <w:sz w:val="28"/>
          <w:szCs w:val="28"/>
        </w:rPr>
        <w:t xml:space="preserve">В целях минимизации указанных рисков в процессе реализации </w:t>
      </w:r>
      <w:r w:rsidR="0055684D">
        <w:rPr>
          <w:rFonts w:ascii="Times New Roman" w:hAnsi="Times New Roman" w:cs="Times New Roman"/>
          <w:sz w:val="28"/>
          <w:szCs w:val="28"/>
        </w:rPr>
        <w:t>П</w:t>
      </w:r>
      <w:r w:rsidRPr="00E05E2B">
        <w:rPr>
          <w:rFonts w:ascii="Times New Roman" w:eastAsia="Calibri" w:hAnsi="Times New Roman" w:cs="Times New Roman"/>
          <w:sz w:val="28"/>
          <w:szCs w:val="28"/>
        </w:rPr>
        <w:t xml:space="preserve">рограммы предусматривается создание эффективной системы управления на основе четкого распределения функций, полномочий и ответственности исполнителей </w:t>
      </w:r>
      <w:r w:rsidR="0055684D">
        <w:rPr>
          <w:rFonts w:ascii="Times New Roman" w:hAnsi="Times New Roman" w:cs="Times New Roman"/>
          <w:sz w:val="28"/>
          <w:szCs w:val="28"/>
        </w:rPr>
        <w:t>П</w:t>
      </w:r>
      <w:r w:rsidRPr="00E05E2B">
        <w:rPr>
          <w:rFonts w:ascii="Times New Roman" w:eastAsia="Calibri" w:hAnsi="Times New Roman" w:cs="Times New Roman"/>
          <w:sz w:val="28"/>
          <w:szCs w:val="28"/>
        </w:rPr>
        <w:t>рограммы, применения технологии решения актуальных проблем в социальной и экономической сферах Инсарского муниципального района.</w:t>
      </w:r>
    </w:p>
    <w:p w14:paraId="60F40CC4" w14:textId="5947B3CF" w:rsidR="00E05E2B" w:rsidRPr="00E05E2B" w:rsidRDefault="00E05E2B" w:rsidP="00036E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2B">
        <w:rPr>
          <w:rFonts w:ascii="Times New Roman" w:eastAsia="Calibri" w:hAnsi="Times New Roman" w:cs="Times New Roman"/>
          <w:sz w:val="28"/>
          <w:szCs w:val="28"/>
        </w:rPr>
        <w:t>Внешние риски могут быть связаны с ухудшением макроэкономических условий в Республике Мордовия и России, с возможным наступлением мирового экономического кризиса, природными и техногенными катастрофами. Данные риски являются неуправляемыми. Они могут возникнуть при:</w:t>
      </w:r>
    </w:p>
    <w:p w14:paraId="2EC775B5" w14:textId="77777777" w:rsidR="009812A3" w:rsidRDefault="00E05E2B" w:rsidP="009812A3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EA5">
        <w:rPr>
          <w:rFonts w:ascii="Times New Roman" w:eastAsia="Calibri" w:hAnsi="Times New Roman" w:cs="Times New Roman"/>
          <w:sz w:val="28"/>
          <w:szCs w:val="28"/>
        </w:rPr>
        <w:t>ухудшении внутренней и внешней конъюнктуры, затрудняющем реа</w:t>
      </w:r>
      <w:r w:rsidRPr="00036EA5">
        <w:rPr>
          <w:rFonts w:ascii="Times New Roman" w:eastAsia="Calibri" w:hAnsi="Times New Roman" w:cs="Times New Roman"/>
          <w:sz w:val="28"/>
          <w:szCs w:val="28"/>
        </w:rPr>
        <w:softHyphen/>
        <w:t>лизацию дополнительных объемов продукции, сырья и продовольствия местного производства;</w:t>
      </w:r>
    </w:p>
    <w:p w14:paraId="525A72E9" w14:textId="67BD95E1" w:rsidR="0014494A" w:rsidRDefault="00E05E2B" w:rsidP="0014494A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12A3">
        <w:rPr>
          <w:rFonts w:ascii="Times New Roman" w:eastAsia="Calibri" w:hAnsi="Times New Roman" w:cs="Times New Roman"/>
          <w:sz w:val="28"/>
          <w:szCs w:val="28"/>
        </w:rPr>
        <w:lastRenderedPageBreak/>
        <w:t>росте цен на энергоресурсы и другие материально</w:t>
      </w:r>
      <w:r w:rsidR="00734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2A3">
        <w:rPr>
          <w:rFonts w:ascii="Times New Roman" w:eastAsia="Calibri" w:hAnsi="Times New Roman" w:cs="Times New Roman"/>
          <w:sz w:val="28"/>
          <w:szCs w:val="28"/>
        </w:rPr>
        <w:t>-</w:t>
      </w:r>
      <w:r w:rsidR="00734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12A3">
        <w:rPr>
          <w:rFonts w:ascii="Times New Roman" w:eastAsia="Calibri" w:hAnsi="Times New Roman" w:cs="Times New Roman"/>
          <w:sz w:val="28"/>
          <w:szCs w:val="28"/>
        </w:rPr>
        <w:t>технические сред</w:t>
      </w:r>
      <w:r w:rsidRPr="009812A3">
        <w:rPr>
          <w:rFonts w:ascii="Times New Roman" w:eastAsia="Calibri" w:hAnsi="Times New Roman" w:cs="Times New Roman"/>
          <w:sz w:val="28"/>
          <w:szCs w:val="28"/>
        </w:rPr>
        <w:softHyphen/>
        <w:t>ства, что снижает уровень инвестиционной активности значительной части товаропроизводителей;</w:t>
      </w:r>
    </w:p>
    <w:p w14:paraId="671D1EEB" w14:textId="77777777" w:rsidR="0014494A" w:rsidRDefault="00E05E2B" w:rsidP="0014494A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94A">
        <w:rPr>
          <w:rFonts w:ascii="Times New Roman" w:eastAsia="Calibri" w:hAnsi="Times New Roman" w:cs="Times New Roman"/>
          <w:sz w:val="28"/>
          <w:szCs w:val="28"/>
        </w:rPr>
        <w:t>ухудшении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населения;</w:t>
      </w:r>
    </w:p>
    <w:p w14:paraId="0A479C51" w14:textId="77777777" w:rsidR="00E749B3" w:rsidRDefault="00E05E2B" w:rsidP="00E749B3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94A">
        <w:rPr>
          <w:rFonts w:ascii="Times New Roman" w:eastAsia="Calibri" w:hAnsi="Times New Roman" w:cs="Times New Roman"/>
          <w:sz w:val="28"/>
          <w:szCs w:val="28"/>
        </w:rPr>
        <w:t>росте конкуренции на рынках высокотехнологичной продукции, свя</w:t>
      </w:r>
      <w:r w:rsidRPr="0014494A">
        <w:rPr>
          <w:rFonts w:ascii="Times New Roman" w:eastAsia="Calibri" w:hAnsi="Times New Roman" w:cs="Times New Roman"/>
          <w:sz w:val="28"/>
          <w:szCs w:val="28"/>
        </w:rPr>
        <w:softHyphen/>
        <w:t xml:space="preserve">занным с динамичным развитием инновационных секторов экономики в регионах с относительными конкурентными преимуществами в сфере рынка труда и условий ведения бизнеса, что может ограничить эффект от реализации мероприятий </w:t>
      </w:r>
      <w:r w:rsidR="00B06AE7" w:rsidRPr="0014494A">
        <w:rPr>
          <w:rFonts w:ascii="Times New Roman" w:hAnsi="Times New Roman" w:cs="Times New Roman"/>
          <w:sz w:val="28"/>
          <w:szCs w:val="28"/>
        </w:rPr>
        <w:t>П</w:t>
      </w:r>
      <w:r w:rsidRPr="0014494A">
        <w:rPr>
          <w:rFonts w:ascii="Times New Roman" w:eastAsia="Calibri" w:hAnsi="Times New Roman" w:cs="Times New Roman"/>
          <w:sz w:val="28"/>
          <w:szCs w:val="28"/>
        </w:rPr>
        <w:t>рограммы, направленных на стимулирование внедрения инноваций в экономику;</w:t>
      </w:r>
    </w:p>
    <w:p w14:paraId="09B360E8" w14:textId="77777777" w:rsidR="00E749B3" w:rsidRDefault="00E05E2B" w:rsidP="00E749B3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9B3">
        <w:rPr>
          <w:rFonts w:ascii="Times New Roman" w:eastAsia="Calibri" w:hAnsi="Times New Roman" w:cs="Times New Roman"/>
          <w:sz w:val="28"/>
          <w:szCs w:val="28"/>
        </w:rPr>
        <w:t xml:space="preserve">сокращении уровня бюджетного финансирования, а также сокращении уровня финансирования из внебюджетных источников, по причине значительной продолжительности </w:t>
      </w:r>
      <w:r w:rsidR="00B06AE7" w:rsidRPr="00E749B3">
        <w:rPr>
          <w:rFonts w:ascii="Times New Roman" w:hAnsi="Times New Roman" w:cs="Times New Roman"/>
          <w:sz w:val="28"/>
          <w:szCs w:val="28"/>
        </w:rPr>
        <w:t>П</w:t>
      </w:r>
      <w:r w:rsidRPr="00E749B3">
        <w:rPr>
          <w:rFonts w:ascii="Times New Roman" w:eastAsia="Calibri" w:hAnsi="Times New Roman" w:cs="Times New Roman"/>
          <w:sz w:val="28"/>
          <w:szCs w:val="28"/>
        </w:rPr>
        <w:t>рограммы, а также высокой зависимости ее успешной реализации от привлечения внебюджетных источников;</w:t>
      </w:r>
    </w:p>
    <w:p w14:paraId="4547EA72" w14:textId="253BC046" w:rsidR="00E749B3" w:rsidRDefault="00E05E2B" w:rsidP="00E749B3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9B3">
        <w:rPr>
          <w:rFonts w:ascii="Times New Roman" w:eastAsia="Calibri" w:hAnsi="Times New Roman" w:cs="Times New Roman"/>
          <w:sz w:val="28"/>
          <w:szCs w:val="28"/>
        </w:rPr>
        <w:t>несоответствии квалификации работников потребностям экономики, оттоком квалифицированных кадров в другие регионы, в том числе по при</w:t>
      </w:r>
      <w:r w:rsidRPr="00E749B3">
        <w:rPr>
          <w:rFonts w:ascii="Times New Roman" w:eastAsia="Calibri" w:hAnsi="Times New Roman" w:cs="Times New Roman"/>
          <w:sz w:val="28"/>
          <w:szCs w:val="28"/>
        </w:rPr>
        <w:softHyphen/>
        <w:t>чинам социально</w:t>
      </w:r>
      <w:r w:rsidR="005C72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749B3">
        <w:rPr>
          <w:rFonts w:ascii="Times New Roman" w:eastAsia="Calibri" w:hAnsi="Times New Roman" w:cs="Times New Roman"/>
          <w:sz w:val="28"/>
          <w:szCs w:val="28"/>
        </w:rPr>
        <w:t>-экономического характера;</w:t>
      </w:r>
    </w:p>
    <w:p w14:paraId="384585A2" w14:textId="73CE1D53" w:rsidR="00B06AE7" w:rsidRPr="00E749B3" w:rsidRDefault="00E05E2B" w:rsidP="00E749B3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49B3">
        <w:rPr>
          <w:rFonts w:ascii="Times New Roman" w:eastAsia="Calibri" w:hAnsi="Times New Roman" w:cs="Times New Roman"/>
          <w:sz w:val="28"/>
          <w:szCs w:val="28"/>
        </w:rPr>
        <w:t>недостаточном уровне развития транспортной и социальной инфра</w:t>
      </w:r>
      <w:r w:rsidRPr="00E749B3">
        <w:rPr>
          <w:rFonts w:ascii="Times New Roman" w:eastAsia="Calibri" w:hAnsi="Times New Roman" w:cs="Times New Roman"/>
          <w:sz w:val="28"/>
          <w:szCs w:val="28"/>
        </w:rPr>
        <w:softHyphen/>
        <w:t>структуры</w:t>
      </w:r>
      <w:r w:rsidR="00B06AE7" w:rsidRPr="00E749B3">
        <w:rPr>
          <w:rFonts w:ascii="Times New Roman" w:hAnsi="Times New Roman" w:cs="Times New Roman"/>
          <w:sz w:val="28"/>
          <w:szCs w:val="28"/>
        </w:rPr>
        <w:t>.</w:t>
      </w:r>
    </w:p>
    <w:p w14:paraId="5E247642" w14:textId="77777777" w:rsidR="00E05E2B" w:rsidRPr="00E05E2B" w:rsidRDefault="00E05E2B" w:rsidP="00036EA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E05E2B">
        <w:rPr>
          <w:rFonts w:ascii="Times New Roman" w:eastAsia="Calibri" w:hAnsi="Times New Roman" w:cs="Times New Roman"/>
          <w:sz w:val="28"/>
          <w:szCs w:val="28"/>
        </w:rPr>
        <w:t>Минимизация указанных рисков может быть обеспечена за счет:</w:t>
      </w:r>
    </w:p>
    <w:p w14:paraId="5A81F7D4" w14:textId="77777777" w:rsidR="00367283" w:rsidRDefault="00E05E2B" w:rsidP="00367283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036EA5">
        <w:rPr>
          <w:rFonts w:ascii="Times New Roman" w:eastAsia="Calibri" w:hAnsi="Times New Roman" w:cs="Times New Roman"/>
          <w:sz w:val="28"/>
          <w:szCs w:val="28"/>
        </w:rPr>
        <w:t>реализации мероприятий по улучшению инвестиционного климата;</w:t>
      </w:r>
    </w:p>
    <w:p w14:paraId="1809A964" w14:textId="77777777" w:rsidR="00367283" w:rsidRDefault="00E05E2B" w:rsidP="00367283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367283">
        <w:rPr>
          <w:rFonts w:ascii="Times New Roman" w:eastAsia="Calibri" w:hAnsi="Times New Roman" w:cs="Times New Roman"/>
          <w:sz w:val="28"/>
          <w:szCs w:val="28"/>
        </w:rPr>
        <w:t>совершенствования муниципального управления;</w:t>
      </w:r>
    </w:p>
    <w:p w14:paraId="4C355719" w14:textId="77777777" w:rsidR="00367283" w:rsidRDefault="00E05E2B" w:rsidP="00367283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367283">
        <w:rPr>
          <w:rFonts w:ascii="Times New Roman" w:eastAsia="Calibri" w:hAnsi="Times New Roman" w:cs="Times New Roman"/>
          <w:sz w:val="28"/>
          <w:szCs w:val="28"/>
        </w:rPr>
        <w:t>повышения доступности и качества муниципальных услуг;</w:t>
      </w:r>
    </w:p>
    <w:p w14:paraId="3E2C31F6" w14:textId="7EBE77C6" w:rsidR="00367283" w:rsidRDefault="00E05E2B" w:rsidP="00367283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83">
        <w:rPr>
          <w:rFonts w:ascii="Times New Roman" w:eastAsia="Calibri" w:hAnsi="Times New Roman" w:cs="Times New Roman"/>
          <w:sz w:val="28"/>
          <w:szCs w:val="28"/>
        </w:rPr>
        <w:t>механизмов государственной поддержки развития отраслей реального сектора экономики на основе частно</w:t>
      </w:r>
      <w:r w:rsidR="00734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283">
        <w:rPr>
          <w:rFonts w:ascii="Times New Roman" w:eastAsia="Calibri" w:hAnsi="Times New Roman" w:cs="Times New Roman"/>
          <w:sz w:val="28"/>
          <w:szCs w:val="28"/>
        </w:rPr>
        <w:t>-</w:t>
      </w:r>
      <w:r w:rsidR="00734F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67283">
        <w:rPr>
          <w:rFonts w:ascii="Times New Roman" w:eastAsia="Calibri" w:hAnsi="Times New Roman" w:cs="Times New Roman"/>
          <w:sz w:val="28"/>
          <w:szCs w:val="28"/>
        </w:rPr>
        <w:t>государственного партнерства, рацио</w:t>
      </w:r>
      <w:r w:rsidRPr="00367283">
        <w:rPr>
          <w:rFonts w:ascii="Times New Roman" w:eastAsia="Calibri" w:hAnsi="Times New Roman" w:cs="Times New Roman"/>
          <w:sz w:val="28"/>
          <w:szCs w:val="28"/>
        </w:rPr>
        <w:softHyphen/>
        <w:t>нального использования бюджетных средств, в том числе приоритетных, наиболее перспективных направлений инноваций и стимулирования их внедрения. Важными направлениями являются создание инновационной инфраструктуры для развития новых отраслей, поддержка высокотехнологичных отраслей, ориентированных на инвестиционный спрос, обновление технологической базы традиционных секторов экономики, выявление рыночных ниш, в которых производимая в районе продукция может успешно конкурировать с наиболее развитыми аналогами, производимыми в республике и в целом по стране;</w:t>
      </w:r>
    </w:p>
    <w:p w14:paraId="41E3FA88" w14:textId="77777777" w:rsidR="00CF5CD9" w:rsidRDefault="00E05E2B" w:rsidP="00CF5CD9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7283">
        <w:rPr>
          <w:rFonts w:ascii="Times New Roman" w:eastAsia="Calibri" w:hAnsi="Times New Roman" w:cs="Times New Roman"/>
          <w:sz w:val="28"/>
          <w:szCs w:val="28"/>
        </w:rPr>
        <w:t>создания условий для повышения предпринимательской активности и развития малого и среднего предпринимательства, снижения административных барьеров, препятствующих развитию бизнеса;</w:t>
      </w:r>
    </w:p>
    <w:p w14:paraId="6AA8BBF3" w14:textId="6B4D4A2C" w:rsidR="00E05E2B" w:rsidRPr="00CF5CD9" w:rsidRDefault="00E05E2B" w:rsidP="00CF5CD9">
      <w:pPr>
        <w:pStyle w:val="a4"/>
        <w:numPr>
          <w:ilvl w:val="0"/>
          <w:numId w:val="4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D9">
        <w:rPr>
          <w:rFonts w:ascii="Times New Roman" w:eastAsia="Calibri" w:hAnsi="Times New Roman" w:cs="Times New Roman"/>
          <w:sz w:val="28"/>
          <w:szCs w:val="28"/>
        </w:rPr>
        <w:t>совершенствования методов прогнозирования социально</w:t>
      </w:r>
      <w:r w:rsidR="00EE6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CD9">
        <w:rPr>
          <w:rFonts w:ascii="Times New Roman" w:eastAsia="Calibri" w:hAnsi="Times New Roman" w:cs="Times New Roman"/>
          <w:sz w:val="28"/>
          <w:szCs w:val="28"/>
        </w:rPr>
        <w:t>-</w:t>
      </w:r>
      <w:r w:rsidR="00EE6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CD9">
        <w:rPr>
          <w:rFonts w:ascii="Times New Roman" w:eastAsia="Calibri" w:hAnsi="Times New Roman" w:cs="Times New Roman"/>
          <w:sz w:val="28"/>
          <w:szCs w:val="28"/>
        </w:rPr>
        <w:t>экономического развития, повышения надежности и оперативности предоставления статистических данных для формирования краткосрочных и среднесрочных прогнозов социально</w:t>
      </w:r>
      <w:r w:rsidR="00EE6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5CD9">
        <w:rPr>
          <w:rFonts w:ascii="Times New Roman" w:eastAsia="Calibri" w:hAnsi="Times New Roman" w:cs="Times New Roman"/>
          <w:sz w:val="28"/>
          <w:szCs w:val="28"/>
        </w:rPr>
        <w:t>-экономического развития;</w:t>
      </w:r>
    </w:p>
    <w:p w14:paraId="663F543C" w14:textId="77777777" w:rsidR="00E05E2B" w:rsidRPr="00E05E2B" w:rsidRDefault="00E05E2B" w:rsidP="00036EA5">
      <w:pPr>
        <w:tabs>
          <w:tab w:val="left" w:pos="91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E2B">
        <w:rPr>
          <w:rFonts w:ascii="Times New Roman" w:eastAsia="Calibri" w:hAnsi="Times New Roman" w:cs="Times New Roman"/>
          <w:sz w:val="28"/>
          <w:szCs w:val="28"/>
        </w:rPr>
        <w:t>Управление рисками будет осуществляться на основе:</w:t>
      </w:r>
    </w:p>
    <w:p w14:paraId="36E5D7D9" w14:textId="77777777" w:rsidR="00CF5CD9" w:rsidRDefault="00E05E2B" w:rsidP="00CF5CD9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E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систематического мониторинга реализации </w:t>
      </w:r>
      <w:r w:rsidR="00B06AE7" w:rsidRPr="00036EA5">
        <w:rPr>
          <w:rFonts w:ascii="Times New Roman" w:hAnsi="Times New Roman" w:cs="Times New Roman"/>
          <w:sz w:val="28"/>
          <w:szCs w:val="28"/>
        </w:rPr>
        <w:t>П</w:t>
      </w:r>
      <w:r w:rsidRPr="00036EA5">
        <w:rPr>
          <w:rFonts w:ascii="Times New Roman" w:eastAsia="Calibri" w:hAnsi="Times New Roman" w:cs="Times New Roman"/>
          <w:sz w:val="28"/>
          <w:szCs w:val="28"/>
        </w:rPr>
        <w:t>рограммы, осуществления оперативных мер по их предупреждению и снижению негативного воздействия на экономику района;</w:t>
      </w:r>
    </w:p>
    <w:p w14:paraId="482BCAA7" w14:textId="77777777" w:rsidR="00CF5CD9" w:rsidRDefault="00E05E2B" w:rsidP="00CF5CD9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D9">
        <w:rPr>
          <w:rFonts w:ascii="Times New Roman" w:eastAsia="Calibri" w:hAnsi="Times New Roman" w:cs="Times New Roman"/>
          <w:sz w:val="28"/>
          <w:szCs w:val="28"/>
        </w:rPr>
        <w:t xml:space="preserve">подготовки доклада о ходе реализации муниципальной программы, в который будут включаться в необходимых случаях предложения </w:t>
      </w:r>
      <w:r w:rsidR="00B06AE7" w:rsidRPr="00CF5CD9">
        <w:rPr>
          <w:rFonts w:ascii="Times New Roman" w:hAnsi="Times New Roman" w:cs="Times New Roman"/>
          <w:sz w:val="28"/>
          <w:szCs w:val="28"/>
        </w:rPr>
        <w:t>п</w:t>
      </w:r>
      <w:r w:rsidRPr="00CF5CD9">
        <w:rPr>
          <w:rFonts w:ascii="Times New Roman" w:eastAsia="Calibri" w:hAnsi="Times New Roman" w:cs="Times New Roman"/>
          <w:sz w:val="28"/>
          <w:szCs w:val="28"/>
        </w:rPr>
        <w:t>о ее корректировке;</w:t>
      </w:r>
    </w:p>
    <w:p w14:paraId="70D524CE" w14:textId="322ECAEE" w:rsidR="00E05E2B" w:rsidRPr="00CF5CD9" w:rsidRDefault="00E05E2B" w:rsidP="00CF5CD9">
      <w:pPr>
        <w:pStyle w:val="a4"/>
        <w:numPr>
          <w:ilvl w:val="0"/>
          <w:numId w:val="40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5CD9">
        <w:rPr>
          <w:rFonts w:ascii="Times New Roman" w:eastAsia="Calibri" w:hAnsi="Times New Roman" w:cs="Times New Roman"/>
          <w:sz w:val="28"/>
          <w:szCs w:val="28"/>
        </w:rPr>
        <w:t xml:space="preserve">кадровой политики, включающей подготовку квалифицированных специалистов для всех направлений реализации </w:t>
      </w:r>
      <w:r w:rsidR="00B06AE7" w:rsidRPr="00CF5CD9">
        <w:rPr>
          <w:rFonts w:ascii="Times New Roman" w:hAnsi="Times New Roman" w:cs="Times New Roman"/>
          <w:sz w:val="28"/>
          <w:szCs w:val="28"/>
        </w:rPr>
        <w:t>П</w:t>
      </w:r>
      <w:r w:rsidRPr="00CF5CD9">
        <w:rPr>
          <w:rFonts w:ascii="Times New Roman" w:eastAsia="Calibri" w:hAnsi="Times New Roman" w:cs="Times New Roman"/>
          <w:sz w:val="28"/>
          <w:szCs w:val="28"/>
        </w:rPr>
        <w:t>рограммы.</w:t>
      </w:r>
    </w:p>
    <w:p w14:paraId="743D6A54" w14:textId="77777777" w:rsidR="00036EA5" w:rsidRPr="00036EA5" w:rsidRDefault="00036EA5" w:rsidP="00036EA5">
      <w:pPr>
        <w:pStyle w:val="a4"/>
        <w:tabs>
          <w:tab w:val="left" w:pos="917"/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3BF1F549" w14:textId="77777777" w:rsidR="00A77980" w:rsidRPr="00C821CF" w:rsidRDefault="00A77980" w:rsidP="00753A76">
      <w:pPr>
        <w:pStyle w:val="a4"/>
        <w:numPr>
          <w:ilvl w:val="0"/>
          <w:numId w:val="46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CF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14:paraId="4C5BD480" w14:textId="77777777" w:rsidR="00912AF5" w:rsidRPr="00912AF5" w:rsidRDefault="00912AF5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 xml:space="preserve">Формы и методы организации управления реализацией </w:t>
      </w:r>
      <w:r>
        <w:rPr>
          <w:rFonts w:ascii="Times New Roman" w:hAnsi="Times New Roman" w:cs="Times New Roman"/>
          <w:sz w:val="28"/>
          <w:szCs w:val="28"/>
        </w:rPr>
        <w:t xml:space="preserve">Программы определяются </w:t>
      </w:r>
      <w:r w:rsidRPr="00912AF5">
        <w:rPr>
          <w:rFonts w:ascii="Times New Roman" w:hAnsi="Times New Roman" w:cs="Times New Roman"/>
          <w:sz w:val="28"/>
          <w:szCs w:val="28"/>
        </w:rPr>
        <w:t>администрацией Инсарского муниципального района и обеспечива</w:t>
      </w:r>
      <w:r w:rsidR="009A1D2E">
        <w:rPr>
          <w:rFonts w:ascii="Times New Roman" w:hAnsi="Times New Roman" w:cs="Times New Roman"/>
          <w:sz w:val="28"/>
          <w:szCs w:val="28"/>
        </w:rPr>
        <w:t>е</w:t>
      </w:r>
      <w:r w:rsidRPr="00912AF5">
        <w:rPr>
          <w:rFonts w:ascii="Times New Roman" w:hAnsi="Times New Roman" w:cs="Times New Roman"/>
          <w:sz w:val="28"/>
          <w:szCs w:val="28"/>
        </w:rPr>
        <w:t xml:space="preserve">т эффективное целевое использование выделяемых средств на реализацию </w:t>
      </w:r>
      <w:r w:rsidR="009A1D2E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рограммы.</w:t>
      </w:r>
    </w:p>
    <w:p w14:paraId="79F40A50" w14:textId="7C7CB6DB" w:rsidR="00912AF5" w:rsidRPr="00912AF5" w:rsidRDefault="00912AF5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 xml:space="preserve">Элементы механизма реализации </w:t>
      </w:r>
      <w:r w:rsidR="003F6067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CF5CD9">
        <w:rPr>
          <w:rFonts w:ascii="Times New Roman" w:hAnsi="Times New Roman" w:cs="Times New Roman"/>
          <w:sz w:val="28"/>
          <w:szCs w:val="28"/>
        </w:rPr>
        <w:t>–</w:t>
      </w:r>
      <w:r w:rsidRPr="00912AF5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CF5CD9">
        <w:rPr>
          <w:rFonts w:ascii="Times New Roman" w:hAnsi="Times New Roman" w:cs="Times New Roman"/>
          <w:sz w:val="28"/>
          <w:szCs w:val="28"/>
        </w:rPr>
        <w:t xml:space="preserve"> </w:t>
      </w:r>
      <w:r w:rsidRPr="00912AF5">
        <w:rPr>
          <w:rFonts w:ascii="Times New Roman" w:hAnsi="Times New Roman" w:cs="Times New Roman"/>
          <w:sz w:val="28"/>
          <w:szCs w:val="28"/>
        </w:rPr>
        <w:t>(распоряжения) Правительства Республики Мордовия по отдельным вопросам, решения Совета депутатов Инсарского муниципального района, постановления администрации Инсарского муниципального района, включение государственных ассигнований на реализа</w:t>
      </w:r>
      <w:r w:rsidRPr="00912AF5">
        <w:rPr>
          <w:rFonts w:ascii="Times New Roman" w:hAnsi="Times New Roman" w:cs="Times New Roman"/>
          <w:sz w:val="28"/>
          <w:szCs w:val="28"/>
        </w:rPr>
        <w:softHyphen/>
        <w:t xml:space="preserve">цию </w:t>
      </w:r>
      <w:r w:rsidR="009A1D2E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 отдельной строкой в консолидированный бюджет Республики Мордовия, заключение контрактов между сторонами, заинтересованными в реализации </w:t>
      </w:r>
      <w:r w:rsidR="003F6067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рограммы, использование властными и управленческими структурами рычагов экономического стимулирования и материальной (финансовой) заинтересованности хозяйствующих субъектов.</w:t>
      </w:r>
    </w:p>
    <w:p w14:paraId="223C9AC5" w14:textId="77777777" w:rsidR="00912AF5" w:rsidRPr="00912AF5" w:rsidRDefault="00912AF5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>Ответственный исполнитель: отдел мониторинга, анализ</w:t>
      </w:r>
      <w:r w:rsidR="009A1D2E">
        <w:rPr>
          <w:rFonts w:ascii="Times New Roman" w:hAnsi="Times New Roman" w:cs="Times New Roman"/>
          <w:sz w:val="28"/>
          <w:szCs w:val="28"/>
        </w:rPr>
        <w:t>а</w:t>
      </w:r>
      <w:r w:rsidRPr="00912AF5">
        <w:rPr>
          <w:rFonts w:ascii="Times New Roman" w:hAnsi="Times New Roman" w:cs="Times New Roman"/>
          <w:sz w:val="28"/>
          <w:szCs w:val="28"/>
        </w:rPr>
        <w:t xml:space="preserve"> и прогнозирования экономического управления администрации Инсарского муниципального района:</w:t>
      </w:r>
    </w:p>
    <w:p w14:paraId="0AEFFEF8" w14:textId="77777777" w:rsidR="00195691" w:rsidRPr="00195691" w:rsidRDefault="00912AF5" w:rsidP="00195691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D2E">
        <w:rPr>
          <w:rFonts w:ascii="Times New Roman" w:hAnsi="Times New Roman" w:cs="Times New Roman"/>
          <w:sz w:val="28"/>
          <w:szCs w:val="28"/>
        </w:rPr>
        <w:t xml:space="preserve">организует реализацию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A1D2E">
        <w:rPr>
          <w:rFonts w:ascii="Times New Roman" w:hAnsi="Times New Roman" w:cs="Times New Roman"/>
          <w:sz w:val="28"/>
          <w:szCs w:val="28"/>
        </w:rPr>
        <w:t xml:space="preserve">рограммы, принимает решение о внесении изменений в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A1D2E">
        <w:rPr>
          <w:rFonts w:ascii="Times New Roman" w:hAnsi="Times New Roman" w:cs="Times New Roman"/>
          <w:sz w:val="28"/>
          <w:szCs w:val="28"/>
        </w:rPr>
        <w:t xml:space="preserve">рограмму, обеспечивает разработку проектов изменений в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A1D2E">
        <w:rPr>
          <w:rFonts w:ascii="Times New Roman" w:hAnsi="Times New Roman" w:cs="Times New Roman"/>
          <w:sz w:val="28"/>
          <w:szCs w:val="28"/>
        </w:rPr>
        <w:t>рограмму, их согласование и утверждение;</w:t>
      </w:r>
    </w:p>
    <w:p w14:paraId="3238911D" w14:textId="77777777" w:rsidR="00195691" w:rsidRPr="00195691" w:rsidRDefault="00912AF5" w:rsidP="00195691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91">
        <w:rPr>
          <w:rFonts w:ascii="Times New Roman" w:hAnsi="Times New Roman" w:cs="Times New Roman"/>
          <w:sz w:val="28"/>
          <w:szCs w:val="28"/>
        </w:rPr>
        <w:t xml:space="preserve">осуществляет мониторинг реализации </w:t>
      </w:r>
      <w:r w:rsidR="00D61406" w:rsidRPr="00195691">
        <w:rPr>
          <w:rFonts w:ascii="Times New Roman" w:hAnsi="Times New Roman" w:cs="Times New Roman"/>
          <w:sz w:val="28"/>
          <w:szCs w:val="28"/>
        </w:rPr>
        <w:t>П</w:t>
      </w:r>
      <w:r w:rsidRPr="00195691">
        <w:rPr>
          <w:rFonts w:ascii="Times New Roman" w:hAnsi="Times New Roman" w:cs="Times New Roman"/>
          <w:sz w:val="28"/>
          <w:szCs w:val="28"/>
        </w:rPr>
        <w:t>рограммы;</w:t>
      </w:r>
    </w:p>
    <w:p w14:paraId="35232329" w14:textId="77777777" w:rsidR="00195691" w:rsidRPr="00195691" w:rsidRDefault="00912AF5" w:rsidP="00195691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91">
        <w:rPr>
          <w:rFonts w:ascii="Times New Roman" w:hAnsi="Times New Roman" w:cs="Times New Roman"/>
          <w:sz w:val="28"/>
          <w:szCs w:val="28"/>
        </w:rPr>
        <w:t xml:space="preserve">проводит оценку эффективности реализации </w:t>
      </w:r>
      <w:r w:rsidR="00D61406" w:rsidRPr="00195691">
        <w:rPr>
          <w:rFonts w:ascii="Times New Roman" w:hAnsi="Times New Roman" w:cs="Times New Roman"/>
          <w:sz w:val="28"/>
          <w:szCs w:val="28"/>
        </w:rPr>
        <w:t>П</w:t>
      </w:r>
      <w:r w:rsidRPr="00195691">
        <w:rPr>
          <w:rFonts w:ascii="Times New Roman" w:hAnsi="Times New Roman" w:cs="Times New Roman"/>
          <w:sz w:val="28"/>
          <w:szCs w:val="28"/>
        </w:rPr>
        <w:t>ро</w:t>
      </w:r>
      <w:r w:rsidRPr="00195691">
        <w:rPr>
          <w:rFonts w:ascii="Times New Roman" w:hAnsi="Times New Roman" w:cs="Times New Roman"/>
          <w:sz w:val="28"/>
          <w:szCs w:val="28"/>
        </w:rPr>
        <w:softHyphen/>
        <w:t>граммы;</w:t>
      </w:r>
    </w:p>
    <w:p w14:paraId="58008746" w14:textId="5377C73C" w:rsidR="009A1D2E" w:rsidRPr="00195691" w:rsidRDefault="00912AF5" w:rsidP="00195691">
      <w:pPr>
        <w:pStyle w:val="a4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5691">
        <w:rPr>
          <w:rFonts w:ascii="Times New Roman" w:hAnsi="Times New Roman" w:cs="Times New Roman"/>
          <w:sz w:val="28"/>
          <w:szCs w:val="28"/>
        </w:rPr>
        <w:t xml:space="preserve">готовит отчеты о реализации </w:t>
      </w:r>
      <w:r w:rsidR="00D61406" w:rsidRPr="00195691">
        <w:rPr>
          <w:rFonts w:ascii="Times New Roman" w:hAnsi="Times New Roman" w:cs="Times New Roman"/>
          <w:sz w:val="28"/>
          <w:szCs w:val="28"/>
        </w:rPr>
        <w:t>П</w:t>
      </w:r>
      <w:r w:rsidRPr="00195691">
        <w:rPr>
          <w:rFonts w:ascii="Times New Roman" w:hAnsi="Times New Roman" w:cs="Times New Roman"/>
          <w:sz w:val="28"/>
          <w:szCs w:val="28"/>
        </w:rPr>
        <w:t>рограммы, представляет их на рассмот</w:t>
      </w:r>
      <w:r w:rsidR="009A1D2E" w:rsidRPr="00195691">
        <w:rPr>
          <w:rFonts w:ascii="Times New Roman" w:hAnsi="Times New Roman" w:cs="Times New Roman"/>
          <w:sz w:val="28"/>
          <w:szCs w:val="28"/>
        </w:rPr>
        <w:t>рение г</w:t>
      </w:r>
      <w:r w:rsidRPr="00195691">
        <w:rPr>
          <w:rFonts w:ascii="Times New Roman" w:hAnsi="Times New Roman" w:cs="Times New Roman"/>
          <w:sz w:val="28"/>
          <w:szCs w:val="28"/>
        </w:rPr>
        <w:t>лаве Инсарского муниципального района</w:t>
      </w:r>
      <w:r w:rsidR="009A1D2E" w:rsidRPr="00195691">
        <w:rPr>
          <w:rFonts w:ascii="Times New Roman" w:hAnsi="Times New Roman" w:cs="Times New Roman"/>
          <w:sz w:val="28"/>
          <w:szCs w:val="28"/>
        </w:rPr>
        <w:t>.</w:t>
      </w:r>
    </w:p>
    <w:p w14:paraId="27527FF1" w14:textId="77777777" w:rsidR="00912AF5" w:rsidRPr="009A1D2E" w:rsidRDefault="00912AF5" w:rsidP="00036EA5">
      <w:pPr>
        <w:tabs>
          <w:tab w:val="left" w:pos="91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1D2E">
        <w:rPr>
          <w:rFonts w:ascii="Times New Roman" w:hAnsi="Times New Roman" w:cs="Times New Roman"/>
          <w:sz w:val="28"/>
          <w:szCs w:val="28"/>
        </w:rPr>
        <w:t>Финансовое управление администрации Инсарского муниципального района разрабатывает меры по привлечению средств из федерального, рес</w:t>
      </w:r>
      <w:r w:rsidRPr="009A1D2E">
        <w:rPr>
          <w:rFonts w:ascii="Times New Roman" w:hAnsi="Times New Roman" w:cs="Times New Roman"/>
          <w:sz w:val="28"/>
          <w:szCs w:val="28"/>
        </w:rPr>
        <w:softHyphen/>
        <w:t xml:space="preserve">публиканского и местного бюджетов и иных источников в соответствии с законодательством для реализации мероприятий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A1D2E">
        <w:rPr>
          <w:rFonts w:ascii="Times New Roman" w:hAnsi="Times New Roman" w:cs="Times New Roman"/>
          <w:sz w:val="28"/>
          <w:szCs w:val="28"/>
        </w:rPr>
        <w:t>рограммы.</w:t>
      </w:r>
    </w:p>
    <w:p w14:paraId="23030F87" w14:textId="77777777" w:rsidR="00912AF5" w:rsidRPr="00912AF5" w:rsidRDefault="00912AF5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>Ответственный исполнитель совместно в срок до 1 марта года, следующего за отчетным, формирует и представляет в структурное подразделение администрации муниципального образования, ответ</w:t>
      </w:r>
      <w:r w:rsidRPr="00912AF5">
        <w:rPr>
          <w:rFonts w:ascii="Times New Roman" w:hAnsi="Times New Roman" w:cs="Times New Roman"/>
          <w:sz w:val="28"/>
          <w:szCs w:val="28"/>
        </w:rPr>
        <w:softHyphen/>
        <w:t xml:space="preserve">ственное за оценку эффективности реализации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 ежегодный отчет о реализации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 за отчетный год.</w:t>
      </w:r>
    </w:p>
    <w:p w14:paraId="477772C1" w14:textId="77777777" w:rsidR="00912AF5" w:rsidRPr="00912AF5" w:rsidRDefault="00912AF5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 xml:space="preserve">Ежегодный (итоговый) отчет о реализации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 должен содержать:</w:t>
      </w:r>
    </w:p>
    <w:p w14:paraId="4C7A1F3E" w14:textId="77777777" w:rsidR="00912AF5" w:rsidRPr="00912AF5" w:rsidRDefault="00912AF5" w:rsidP="00036EA5">
      <w:pPr>
        <w:numPr>
          <w:ilvl w:val="0"/>
          <w:numId w:val="21"/>
        </w:numPr>
        <w:tabs>
          <w:tab w:val="left" w:pos="8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 xml:space="preserve">отчет об исполнении мероприятий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рограммы, отчет об исполнении целевых показателей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рограммы, отчет о фи</w:t>
      </w:r>
      <w:r w:rsidRPr="00912AF5">
        <w:rPr>
          <w:rFonts w:ascii="Times New Roman" w:hAnsi="Times New Roman" w:cs="Times New Roman"/>
          <w:sz w:val="28"/>
          <w:szCs w:val="28"/>
        </w:rPr>
        <w:softHyphen/>
        <w:t xml:space="preserve">нансировании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рограммы;</w:t>
      </w:r>
    </w:p>
    <w:p w14:paraId="040D7228" w14:textId="77777777" w:rsidR="00912AF5" w:rsidRPr="00912AF5" w:rsidRDefault="00912AF5" w:rsidP="00036EA5">
      <w:pPr>
        <w:numPr>
          <w:ilvl w:val="0"/>
          <w:numId w:val="21"/>
        </w:numPr>
        <w:tabs>
          <w:tab w:val="left" w:pos="8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 xml:space="preserve">сведения об оценке эффективности реализации </w:t>
      </w:r>
      <w:r w:rsidR="00D61406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</w:t>
      </w:r>
      <w:r w:rsidRPr="00912AF5">
        <w:rPr>
          <w:rFonts w:ascii="Times New Roman" w:hAnsi="Times New Roman" w:cs="Times New Roman"/>
          <w:sz w:val="28"/>
          <w:szCs w:val="28"/>
        </w:rPr>
        <w:softHyphen/>
        <w:t>граммы;</w:t>
      </w:r>
    </w:p>
    <w:p w14:paraId="12E119D6" w14:textId="77777777" w:rsidR="00912AF5" w:rsidRPr="00912AF5" w:rsidRDefault="00912AF5" w:rsidP="00036EA5">
      <w:pPr>
        <w:numPr>
          <w:ilvl w:val="0"/>
          <w:numId w:val="21"/>
        </w:numPr>
        <w:tabs>
          <w:tab w:val="left" w:pos="8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lastRenderedPageBreak/>
        <w:t>пояснительную записку, содержащую анализ факторов, повлиявших на ход реализации муниципальной программы.</w:t>
      </w:r>
    </w:p>
    <w:p w14:paraId="60A8EE26" w14:textId="77777777" w:rsidR="00912AF5" w:rsidRPr="00912AF5" w:rsidRDefault="00912AF5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 xml:space="preserve">Отдел мониторинга, анализа и прогнозирования экономического управления администрации Инсарского муниципального района, ответственный за оценку эффективности реализации </w:t>
      </w:r>
      <w:r w:rsidR="00C35A4C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 организует рассмотрение ежегодного (итогового) отчета о реализации </w:t>
      </w:r>
      <w:r w:rsidR="00C35A4C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рограммы, по результатам которого принимается решение об эффективности реализации </w:t>
      </w:r>
      <w:r w:rsidR="00C35A4C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рограммы.</w:t>
      </w:r>
    </w:p>
    <w:p w14:paraId="4BC5059D" w14:textId="77777777" w:rsidR="00912AF5" w:rsidRPr="00912AF5" w:rsidRDefault="00912AF5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 xml:space="preserve">В случае, если ожидаемая эффективность не достигнута или эффективность снизилась по сравнению с предыдущим годом формируются предложения о необходимости прекращения или об изменении начиная с очередного финансового года </w:t>
      </w:r>
      <w:r w:rsidR="00C35A4C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рограммы, в том числе необходимости изменения объема бюджетных ассигнований на финансовое обеспечение реализации </w:t>
      </w:r>
      <w:r w:rsidR="00C35A4C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рограммы.</w:t>
      </w:r>
    </w:p>
    <w:p w14:paraId="607541C2" w14:textId="20580967" w:rsidR="00912AF5" w:rsidRPr="00912AF5" w:rsidRDefault="00912AF5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 xml:space="preserve">Учитывая решение отдела </w:t>
      </w:r>
      <w:r w:rsidR="002E442D">
        <w:rPr>
          <w:rFonts w:ascii="Times New Roman" w:hAnsi="Times New Roman" w:cs="Times New Roman"/>
          <w:sz w:val="28"/>
          <w:szCs w:val="28"/>
        </w:rPr>
        <w:t>мониторинга, анализа и прогнозирования</w:t>
      </w:r>
      <w:r w:rsidRPr="00912AF5">
        <w:rPr>
          <w:rFonts w:ascii="Times New Roman" w:hAnsi="Times New Roman" w:cs="Times New Roman"/>
          <w:sz w:val="28"/>
          <w:szCs w:val="28"/>
        </w:rPr>
        <w:t xml:space="preserve">  экономического управления администрации Инсарского муниципального района, ответственного за оценку эффективности реализации </w:t>
      </w:r>
      <w:r w:rsidR="00C35A4C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рограммы, об эффективности реализации </w:t>
      </w:r>
      <w:r w:rsidR="00C35A4C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рограммы, не позднее одного месяца до дня внесения проекта решения сессии Совета депутатов Инсарского муниципального района о местном бюджете на очередной финансовый год и плановый период может быть принято решение о прекращении или об изменении начиная с очередного финансового года </w:t>
      </w:r>
      <w:r w:rsidR="00C35A4C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рограммы, в том числе изменении объема бюджетных ассигнований на финансовое обеспечение реализации </w:t>
      </w:r>
      <w:r w:rsidR="00C35A4C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рограммы. Указанное решение оформляется постановлением администрации Инсарского муниципального района о внесении изменений в </w:t>
      </w:r>
      <w:r w:rsidR="00C35A4C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 xml:space="preserve">рограмму или об отмене </w:t>
      </w:r>
      <w:r w:rsidR="003F6067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рограммы, которое готовит ответственный исполнитель.</w:t>
      </w:r>
    </w:p>
    <w:p w14:paraId="0D6894A2" w14:textId="29A20AF1" w:rsidR="00912AF5" w:rsidRPr="00912AF5" w:rsidRDefault="00912AF5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 xml:space="preserve">Контроль практической реализации мероприятий </w:t>
      </w:r>
      <w:r w:rsidR="003F6067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 осуществляет</w:t>
      </w:r>
      <w:r w:rsidR="003F6067">
        <w:rPr>
          <w:rFonts w:ascii="Times New Roman" w:hAnsi="Times New Roman" w:cs="Times New Roman"/>
          <w:sz w:val="28"/>
          <w:szCs w:val="28"/>
        </w:rPr>
        <w:t xml:space="preserve"> </w:t>
      </w:r>
      <w:r w:rsidRPr="00912AF5">
        <w:rPr>
          <w:rFonts w:ascii="Times New Roman" w:hAnsi="Times New Roman" w:cs="Times New Roman"/>
          <w:sz w:val="28"/>
          <w:szCs w:val="28"/>
        </w:rPr>
        <w:t xml:space="preserve">глава Инсарского муниципального района. Контроль реализации </w:t>
      </w:r>
      <w:r w:rsidR="003F6067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 по соответствующим направлениям осуществляют заместители главы, структурные подразделения администрации Инсарского муниципального района</w:t>
      </w:r>
      <w:r w:rsidRPr="00912AF5">
        <w:rPr>
          <w:rFonts w:ascii="Times New Roman" w:hAnsi="Times New Roman" w:cs="Times New Roman"/>
          <w:bCs/>
          <w:spacing w:val="-1"/>
          <w:sz w:val="28"/>
          <w:szCs w:val="28"/>
        </w:rPr>
        <w:t>.</w:t>
      </w:r>
    </w:p>
    <w:p w14:paraId="001AC693" w14:textId="2A915ADF" w:rsidR="00912AF5" w:rsidRPr="00912AF5" w:rsidRDefault="00912AF5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2AF5">
        <w:rPr>
          <w:rFonts w:ascii="Times New Roman" w:hAnsi="Times New Roman" w:cs="Times New Roman"/>
          <w:sz w:val="28"/>
          <w:szCs w:val="28"/>
        </w:rPr>
        <w:t xml:space="preserve">Ежегодный (итоговый) отчет о реализации </w:t>
      </w:r>
      <w:r w:rsidR="003F6067">
        <w:rPr>
          <w:rFonts w:ascii="Times New Roman" w:hAnsi="Times New Roman" w:cs="Times New Roman"/>
          <w:sz w:val="28"/>
          <w:szCs w:val="28"/>
        </w:rPr>
        <w:t>П</w:t>
      </w:r>
      <w:r w:rsidRPr="00912AF5">
        <w:rPr>
          <w:rFonts w:ascii="Times New Roman" w:hAnsi="Times New Roman" w:cs="Times New Roman"/>
          <w:sz w:val="28"/>
          <w:szCs w:val="28"/>
        </w:rPr>
        <w:t>рограммы представляется отделом мониторинга, анализа и прогнозирования экономического управления администрации Инсарского муниципального района в качестве информации главе администрации Инсарского муниципального района.</w:t>
      </w:r>
    </w:p>
    <w:p w14:paraId="1E409FF7" w14:textId="77777777" w:rsidR="00912AF5" w:rsidRPr="00912AF5" w:rsidRDefault="00912AF5" w:rsidP="00036EA5">
      <w:pPr>
        <w:pStyle w:val="Style17"/>
        <w:widowControl/>
        <w:spacing w:line="240" w:lineRule="auto"/>
        <w:ind w:firstLine="567"/>
        <w:rPr>
          <w:rStyle w:val="FontStyle168"/>
          <w:sz w:val="28"/>
          <w:szCs w:val="28"/>
        </w:rPr>
      </w:pPr>
      <w:r w:rsidRPr="00912AF5">
        <w:rPr>
          <w:rStyle w:val="FontStyle168"/>
          <w:sz w:val="28"/>
          <w:szCs w:val="28"/>
        </w:rPr>
        <w:t xml:space="preserve">Администрация Инсарского муниципального района ежегодно уточняет целевые показатели и затраты по программным мероприятиям, с учетом выделенных на реализацию мероприятий </w:t>
      </w:r>
      <w:r w:rsidR="003F6067">
        <w:rPr>
          <w:rStyle w:val="FontStyle168"/>
          <w:sz w:val="28"/>
          <w:szCs w:val="28"/>
        </w:rPr>
        <w:t>П</w:t>
      </w:r>
      <w:r w:rsidRPr="00912AF5">
        <w:rPr>
          <w:rStyle w:val="FontStyle168"/>
          <w:sz w:val="28"/>
          <w:szCs w:val="28"/>
        </w:rPr>
        <w:t xml:space="preserve">рограммы финансовых средств, а также механизм реализации </w:t>
      </w:r>
      <w:r w:rsidR="003F6067">
        <w:rPr>
          <w:rStyle w:val="FontStyle168"/>
          <w:sz w:val="28"/>
          <w:szCs w:val="28"/>
        </w:rPr>
        <w:t>П</w:t>
      </w:r>
      <w:r w:rsidRPr="00912AF5">
        <w:rPr>
          <w:rStyle w:val="FontStyle168"/>
          <w:sz w:val="28"/>
          <w:szCs w:val="28"/>
        </w:rPr>
        <w:t>рограммы.</w:t>
      </w:r>
    </w:p>
    <w:p w14:paraId="304580CD" w14:textId="77777777" w:rsidR="00912AF5" w:rsidRDefault="00912AF5" w:rsidP="00036EA5">
      <w:pPr>
        <w:pStyle w:val="Style17"/>
        <w:widowControl/>
        <w:spacing w:line="240" w:lineRule="auto"/>
        <w:ind w:firstLine="567"/>
        <w:rPr>
          <w:sz w:val="28"/>
          <w:szCs w:val="28"/>
        </w:rPr>
      </w:pPr>
      <w:r w:rsidRPr="00912AF5">
        <w:rPr>
          <w:sz w:val="28"/>
          <w:szCs w:val="28"/>
        </w:rPr>
        <w:t>Отчет</w:t>
      </w:r>
      <w:r w:rsidR="003F6067">
        <w:rPr>
          <w:sz w:val="28"/>
          <w:szCs w:val="28"/>
        </w:rPr>
        <w:t xml:space="preserve"> </w:t>
      </w:r>
      <w:r w:rsidRPr="00912AF5">
        <w:rPr>
          <w:sz w:val="28"/>
          <w:szCs w:val="28"/>
        </w:rPr>
        <w:t xml:space="preserve">о </w:t>
      </w:r>
      <w:r w:rsidR="003F6067">
        <w:rPr>
          <w:sz w:val="28"/>
          <w:szCs w:val="28"/>
        </w:rPr>
        <w:t>П</w:t>
      </w:r>
      <w:r w:rsidRPr="00912AF5">
        <w:rPr>
          <w:sz w:val="28"/>
          <w:szCs w:val="28"/>
        </w:rPr>
        <w:t>рограммы подлежит размещению отделом мониторинга, анализа и прогнозирования на официальном сайте Инсарского муниципального района.</w:t>
      </w:r>
    </w:p>
    <w:p w14:paraId="054004A1" w14:textId="77777777" w:rsidR="00036EA5" w:rsidRDefault="00036EA5" w:rsidP="00036EA5">
      <w:pPr>
        <w:pStyle w:val="Style17"/>
        <w:widowControl/>
        <w:spacing w:line="240" w:lineRule="auto"/>
        <w:ind w:firstLine="567"/>
        <w:rPr>
          <w:sz w:val="28"/>
          <w:szCs w:val="28"/>
        </w:rPr>
      </w:pPr>
    </w:p>
    <w:p w14:paraId="756B17EE" w14:textId="77777777" w:rsidR="00034677" w:rsidRPr="005855E6" w:rsidRDefault="00E869D2" w:rsidP="00C32F66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1CF">
        <w:rPr>
          <w:rFonts w:ascii="Times New Roman" w:hAnsi="Times New Roman" w:cs="Times New Roman"/>
          <w:b/>
          <w:sz w:val="28"/>
          <w:szCs w:val="28"/>
        </w:rPr>
        <w:t>Методика оценки эффективности реализации Программы</w:t>
      </w:r>
    </w:p>
    <w:p w14:paraId="2881EF09" w14:textId="3B890156" w:rsidR="00A66831" w:rsidRDefault="00A66831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A66831">
        <w:rPr>
          <w:rFonts w:ascii="Times New Roman" w:hAnsi="Times New Roman" w:cs="Times New Roman"/>
          <w:sz w:val="28"/>
          <w:szCs w:val="28"/>
        </w:rPr>
        <w:t xml:space="preserve"> представляет собой алгоритм оценки фактической эффективности в процессе и по ит</w:t>
      </w:r>
      <w:r>
        <w:rPr>
          <w:rFonts w:ascii="Times New Roman" w:hAnsi="Times New Roman" w:cs="Times New Roman"/>
          <w:sz w:val="28"/>
          <w:szCs w:val="28"/>
        </w:rPr>
        <w:t xml:space="preserve">огам реализации </w:t>
      </w:r>
      <w:r w:rsidRPr="00A668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  <w:r w:rsidRPr="00A66831">
        <w:rPr>
          <w:rFonts w:ascii="Times New Roman" w:hAnsi="Times New Roman" w:cs="Times New Roman"/>
          <w:sz w:val="28"/>
          <w:szCs w:val="28"/>
        </w:rPr>
        <w:t xml:space="preserve"> и основ</w:t>
      </w:r>
      <w:r>
        <w:rPr>
          <w:rFonts w:ascii="Times New Roman" w:hAnsi="Times New Roman" w:cs="Times New Roman"/>
          <w:sz w:val="28"/>
          <w:szCs w:val="28"/>
        </w:rPr>
        <w:t xml:space="preserve">ана на оценке результативности </w:t>
      </w:r>
      <w:r w:rsidRPr="00A668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A66831">
        <w:rPr>
          <w:rFonts w:ascii="Times New Roman" w:hAnsi="Times New Roman" w:cs="Times New Roman"/>
          <w:sz w:val="28"/>
          <w:szCs w:val="28"/>
        </w:rPr>
        <w:t>с учетом объема ресурсов, направленных на ее реализацию, а также реализовавшихся рисков и социально</w:t>
      </w:r>
      <w:r w:rsidR="00EE685A">
        <w:rPr>
          <w:rFonts w:ascii="Times New Roman" w:hAnsi="Times New Roman" w:cs="Times New Roman"/>
          <w:sz w:val="28"/>
          <w:szCs w:val="28"/>
        </w:rPr>
        <w:t xml:space="preserve"> </w:t>
      </w:r>
      <w:r w:rsidRPr="00A66831">
        <w:rPr>
          <w:rFonts w:ascii="Times New Roman" w:hAnsi="Times New Roman" w:cs="Times New Roman"/>
          <w:sz w:val="28"/>
          <w:szCs w:val="28"/>
        </w:rPr>
        <w:t>-</w:t>
      </w:r>
      <w:r w:rsidRPr="00A66831">
        <w:rPr>
          <w:rFonts w:ascii="Times New Roman" w:hAnsi="Times New Roman" w:cs="Times New Roman"/>
          <w:sz w:val="28"/>
          <w:szCs w:val="28"/>
        </w:rPr>
        <w:lastRenderedPageBreak/>
        <w:t>экономических эффектов, оказывающих влияние на изменение соответствующей сферы социально</w:t>
      </w:r>
      <w:r w:rsidR="00EE685A">
        <w:rPr>
          <w:rFonts w:ascii="Times New Roman" w:hAnsi="Times New Roman" w:cs="Times New Roman"/>
          <w:sz w:val="28"/>
          <w:szCs w:val="28"/>
        </w:rPr>
        <w:t xml:space="preserve"> </w:t>
      </w:r>
      <w:r w:rsidRPr="00A66831">
        <w:rPr>
          <w:rFonts w:ascii="Times New Roman" w:hAnsi="Times New Roman" w:cs="Times New Roman"/>
          <w:sz w:val="28"/>
          <w:szCs w:val="28"/>
        </w:rPr>
        <w:t>-</w:t>
      </w:r>
      <w:r w:rsidR="00EE685A">
        <w:rPr>
          <w:rFonts w:ascii="Times New Roman" w:hAnsi="Times New Roman" w:cs="Times New Roman"/>
          <w:sz w:val="28"/>
          <w:szCs w:val="28"/>
        </w:rPr>
        <w:t xml:space="preserve"> </w:t>
      </w:r>
      <w:r w:rsidRPr="00A66831">
        <w:rPr>
          <w:rFonts w:ascii="Times New Roman" w:hAnsi="Times New Roman" w:cs="Times New Roman"/>
          <w:sz w:val="28"/>
          <w:szCs w:val="28"/>
        </w:rPr>
        <w:t>экономического развития Инсарского муниципального района.</w:t>
      </w:r>
      <w:bookmarkStart w:id="4" w:name="sub_22351"/>
    </w:p>
    <w:p w14:paraId="1BBC0390" w14:textId="77777777" w:rsidR="00A66831" w:rsidRDefault="00A66831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>Методика оценки эффективности П</w:t>
      </w:r>
      <w:r w:rsidR="00C821CF">
        <w:rPr>
          <w:rFonts w:ascii="Times New Roman" w:hAnsi="Times New Roman" w:cs="Times New Roman"/>
          <w:sz w:val="28"/>
          <w:szCs w:val="28"/>
        </w:rPr>
        <w:t>рограммы</w:t>
      </w:r>
      <w:r w:rsidRPr="00A66831">
        <w:rPr>
          <w:rFonts w:ascii="Times New Roman" w:hAnsi="Times New Roman" w:cs="Times New Roman"/>
          <w:sz w:val="28"/>
          <w:szCs w:val="28"/>
        </w:rPr>
        <w:t xml:space="preserve"> предусматривает возможность п</w:t>
      </w:r>
      <w:r w:rsidR="00C821CF">
        <w:rPr>
          <w:rFonts w:ascii="Times New Roman" w:hAnsi="Times New Roman" w:cs="Times New Roman"/>
          <w:sz w:val="28"/>
          <w:szCs w:val="28"/>
        </w:rPr>
        <w:t xml:space="preserve">роведения оценки эффективности в течение периода реализации </w:t>
      </w:r>
      <w:r w:rsidRPr="00A66831">
        <w:rPr>
          <w:rFonts w:ascii="Times New Roman" w:hAnsi="Times New Roman" w:cs="Times New Roman"/>
          <w:sz w:val="28"/>
          <w:szCs w:val="28"/>
        </w:rPr>
        <w:t>не реже чем один раз в год.</w:t>
      </w:r>
      <w:bookmarkStart w:id="5" w:name="sub_22352"/>
      <w:bookmarkEnd w:id="4"/>
    </w:p>
    <w:p w14:paraId="16E1763E" w14:textId="77777777" w:rsidR="00A66831" w:rsidRPr="00A66831" w:rsidRDefault="00A66831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 w:rsidR="00C821CF">
        <w:rPr>
          <w:rFonts w:ascii="Times New Roman" w:hAnsi="Times New Roman" w:cs="Times New Roman"/>
          <w:sz w:val="28"/>
          <w:szCs w:val="28"/>
        </w:rPr>
        <w:t>Программы</w:t>
      </w:r>
      <w:r w:rsidRPr="00A66831">
        <w:rPr>
          <w:rFonts w:ascii="Times New Roman" w:hAnsi="Times New Roman" w:cs="Times New Roman"/>
          <w:sz w:val="28"/>
          <w:szCs w:val="28"/>
        </w:rPr>
        <w:t xml:space="preserve"> учитывает необходимость проведения оценок:</w:t>
      </w:r>
    </w:p>
    <w:bookmarkEnd w:id="5"/>
    <w:p w14:paraId="6281F493" w14:textId="77777777" w:rsidR="00A66831" w:rsidRPr="00034677" w:rsidRDefault="00A66831" w:rsidP="00625EA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677">
        <w:rPr>
          <w:rFonts w:ascii="Times New Roman" w:hAnsi="Times New Roman" w:cs="Times New Roman"/>
          <w:sz w:val="28"/>
          <w:szCs w:val="28"/>
        </w:rPr>
        <w:t>степени ре</w:t>
      </w:r>
      <w:r w:rsidR="00C821CF" w:rsidRPr="00034677">
        <w:rPr>
          <w:rFonts w:ascii="Times New Roman" w:hAnsi="Times New Roman" w:cs="Times New Roman"/>
          <w:sz w:val="28"/>
          <w:szCs w:val="28"/>
        </w:rPr>
        <w:t xml:space="preserve">ализации основных мероприятий </w:t>
      </w:r>
      <w:r w:rsidRPr="00034677">
        <w:rPr>
          <w:rFonts w:ascii="Times New Roman" w:hAnsi="Times New Roman" w:cs="Times New Roman"/>
          <w:sz w:val="28"/>
          <w:szCs w:val="28"/>
        </w:rPr>
        <w:t>П</w:t>
      </w:r>
      <w:r w:rsidR="00C821CF" w:rsidRPr="00034677">
        <w:rPr>
          <w:rFonts w:ascii="Times New Roman" w:hAnsi="Times New Roman" w:cs="Times New Roman"/>
          <w:sz w:val="28"/>
          <w:szCs w:val="28"/>
        </w:rPr>
        <w:t>рограммы</w:t>
      </w:r>
      <w:r w:rsidRPr="00034677">
        <w:rPr>
          <w:rFonts w:ascii="Times New Roman" w:hAnsi="Times New Roman" w:cs="Times New Roman"/>
          <w:sz w:val="28"/>
          <w:szCs w:val="28"/>
        </w:rPr>
        <w:t xml:space="preserve">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14:paraId="2E909341" w14:textId="19E72C84" w:rsidR="00A66831" w:rsidRPr="00A66831" w:rsidRDefault="00A66831" w:rsidP="00C050C0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7C365934" wp14:editId="4C0919B9">
            <wp:extent cx="1101725" cy="2324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>,</w:t>
      </w:r>
    </w:p>
    <w:p w14:paraId="7B6DF502" w14:textId="77777777" w:rsidR="00A66831" w:rsidRPr="00A66831" w:rsidRDefault="00A66831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>где:</w:t>
      </w:r>
    </w:p>
    <w:p w14:paraId="445D4A1C" w14:textId="77777777" w:rsidR="00A66831" w:rsidRPr="00A66831" w:rsidRDefault="00A66831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142CB589" wp14:editId="123D0EC1">
            <wp:extent cx="434975" cy="2324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 xml:space="preserve"> - степень реализации основных мероприятий;</w:t>
      </w:r>
    </w:p>
    <w:p w14:paraId="49F0DBBA" w14:textId="77777777" w:rsidR="00A66831" w:rsidRPr="00A66831" w:rsidRDefault="00A66831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4B6BCE9D" wp14:editId="01E24856">
            <wp:extent cx="322580" cy="2324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382A5A51" w14:textId="528651D5" w:rsidR="00A66831" w:rsidRPr="00A66831" w:rsidRDefault="00000000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pict w14:anchorId="219655AF">
          <v:shape id="_x0000_i1027" type="#_x0000_t75" style="width:16.5pt;height:18pt;visibility:visible;mso-wrap-style:square">
            <v:imagedata r:id="rId13" o:title=""/>
          </v:shape>
        </w:pict>
      </w:r>
      <w:r w:rsidR="00A66831" w:rsidRPr="00A66831">
        <w:rPr>
          <w:rFonts w:ascii="Times New Roman" w:hAnsi="Times New Roman" w:cs="Times New Roman"/>
          <w:sz w:val="28"/>
          <w:szCs w:val="28"/>
        </w:rPr>
        <w:t xml:space="preserve"> - общее количество мероприятий, запланированных к реализации в отчетном году;</w:t>
      </w:r>
    </w:p>
    <w:p w14:paraId="4BD7B6E8" w14:textId="1D569AD7" w:rsidR="00A66831" w:rsidRPr="00625EA7" w:rsidRDefault="00A66831" w:rsidP="00625EA7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5EA7">
        <w:rPr>
          <w:rFonts w:ascii="Times New Roman" w:hAnsi="Times New Roman" w:cs="Times New Roman"/>
          <w:sz w:val="28"/>
          <w:szCs w:val="28"/>
        </w:rPr>
        <w:t>степени соответствия запланированному уровню затрат и оценки эффективности использования средств, направленных на реализацию П</w:t>
      </w:r>
      <w:r w:rsidR="00C821CF" w:rsidRPr="00625EA7">
        <w:rPr>
          <w:rFonts w:ascii="Times New Roman" w:hAnsi="Times New Roman" w:cs="Times New Roman"/>
          <w:sz w:val="28"/>
          <w:szCs w:val="28"/>
        </w:rPr>
        <w:t>рограммы</w:t>
      </w:r>
      <w:r w:rsidRPr="00625EA7">
        <w:rPr>
          <w:rFonts w:ascii="Times New Roman" w:hAnsi="Times New Roman" w:cs="Times New Roman"/>
          <w:sz w:val="28"/>
          <w:szCs w:val="28"/>
        </w:rPr>
        <w:t>.</w:t>
      </w:r>
    </w:p>
    <w:p w14:paraId="11559C56" w14:textId="1C5B4425" w:rsidR="00A46C77" w:rsidRDefault="00A66831" w:rsidP="00036E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>Оценка степени соответствия запланированному уровню затрат и эффективности использования средс</w:t>
      </w:r>
      <w:r w:rsidR="00C821CF">
        <w:rPr>
          <w:rFonts w:ascii="Times New Roman" w:hAnsi="Times New Roman" w:cs="Times New Roman"/>
          <w:sz w:val="28"/>
          <w:szCs w:val="28"/>
        </w:rPr>
        <w:t xml:space="preserve">тв, направленных на реализацию </w:t>
      </w:r>
      <w:r w:rsidRPr="00A66831">
        <w:rPr>
          <w:rFonts w:ascii="Times New Roman" w:hAnsi="Times New Roman" w:cs="Times New Roman"/>
          <w:sz w:val="28"/>
          <w:szCs w:val="28"/>
        </w:rPr>
        <w:t>П</w:t>
      </w:r>
      <w:r w:rsidR="00C821CF">
        <w:rPr>
          <w:rFonts w:ascii="Times New Roman" w:hAnsi="Times New Roman" w:cs="Times New Roman"/>
          <w:sz w:val="28"/>
          <w:szCs w:val="28"/>
        </w:rPr>
        <w:t>рограммы</w:t>
      </w:r>
      <w:r w:rsidRPr="00A66831">
        <w:rPr>
          <w:rFonts w:ascii="Times New Roman" w:hAnsi="Times New Roman" w:cs="Times New Roman"/>
          <w:sz w:val="28"/>
          <w:szCs w:val="28"/>
        </w:rPr>
        <w:t>, определяется путем сопоставления плановых и фактических объемов финансирования П</w:t>
      </w:r>
      <w:r w:rsidR="00C821CF">
        <w:rPr>
          <w:rFonts w:ascii="Times New Roman" w:hAnsi="Times New Roman" w:cs="Times New Roman"/>
          <w:sz w:val="28"/>
          <w:szCs w:val="28"/>
        </w:rPr>
        <w:t>рограммы</w:t>
      </w:r>
      <w:r w:rsidRPr="00A66831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14:paraId="265C8E1D" w14:textId="77777777" w:rsidR="008352A1" w:rsidRDefault="00A66831" w:rsidP="00C050C0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821CF">
        <w:rPr>
          <w:noProof/>
          <w:lang w:eastAsia="ru-RU"/>
        </w:rPr>
        <w:drawing>
          <wp:inline distT="0" distB="0" distL="0" distR="0" wp14:anchorId="558C6439" wp14:editId="05EDB8DA">
            <wp:extent cx="1311910" cy="23241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21CF">
        <w:rPr>
          <w:rFonts w:ascii="Times New Roman" w:hAnsi="Times New Roman" w:cs="Times New Roman"/>
          <w:sz w:val="28"/>
          <w:szCs w:val="28"/>
        </w:rPr>
        <w:t>,</w:t>
      </w:r>
    </w:p>
    <w:p w14:paraId="47C4BC9C" w14:textId="77777777" w:rsidR="00A66831" w:rsidRPr="00A66831" w:rsidRDefault="00A66831" w:rsidP="00A46C7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>где:</w:t>
      </w:r>
    </w:p>
    <w:p w14:paraId="618490D9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0BD93B05" wp14:editId="27B9EEA8">
            <wp:extent cx="516890" cy="23241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 xml:space="preserve"> - уро</w:t>
      </w:r>
      <w:r w:rsidR="00C821CF">
        <w:rPr>
          <w:rFonts w:ascii="Times New Roman" w:hAnsi="Times New Roman" w:cs="Times New Roman"/>
          <w:sz w:val="28"/>
          <w:szCs w:val="28"/>
        </w:rPr>
        <w:t>вень финансирования реализации П</w:t>
      </w:r>
      <w:r w:rsidRPr="00A66831">
        <w:rPr>
          <w:rFonts w:ascii="Times New Roman" w:hAnsi="Times New Roman" w:cs="Times New Roman"/>
          <w:sz w:val="28"/>
          <w:szCs w:val="28"/>
        </w:rPr>
        <w:t>рограммы;</w:t>
      </w:r>
    </w:p>
    <w:p w14:paraId="35B5CF6A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23057395" wp14:editId="232FD8B9">
            <wp:extent cx="344805" cy="2324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="00C821CF">
        <w:rPr>
          <w:rFonts w:ascii="Times New Roman" w:hAnsi="Times New Roman" w:cs="Times New Roman"/>
          <w:sz w:val="28"/>
          <w:szCs w:val="28"/>
        </w:rPr>
        <w:t>П</w:t>
      </w:r>
      <w:r w:rsidRPr="00A66831">
        <w:rPr>
          <w:rFonts w:ascii="Times New Roman" w:hAnsi="Times New Roman" w:cs="Times New Roman"/>
          <w:sz w:val="28"/>
          <w:szCs w:val="28"/>
        </w:rPr>
        <w:t>рограммы;</w:t>
      </w:r>
    </w:p>
    <w:p w14:paraId="1AE2F5A5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7D99F085" wp14:editId="15AD0AD1">
            <wp:extent cx="322580" cy="2324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период;</w:t>
      </w:r>
    </w:p>
    <w:p w14:paraId="0FF67025" w14:textId="77777777" w:rsid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 xml:space="preserve">Оценка эффективности использования средств, направленных на реализацию </w:t>
      </w:r>
      <w:r w:rsidR="00C821CF">
        <w:rPr>
          <w:rFonts w:ascii="Times New Roman" w:hAnsi="Times New Roman" w:cs="Times New Roman"/>
          <w:sz w:val="28"/>
          <w:szCs w:val="28"/>
        </w:rPr>
        <w:t>П</w:t>
      </w:r>
      <w:r w:rsidRPr="00A66831">
        <w:rPr>
          <w:rFonts w:ascii="Times New Roman" w:hAnsi="Times New Roman" w:cs="Times New Roman"/>
          <w:sz w:val="28"/>
          <w:szCs w:val="28"/>
        </w:rPr>
        <w:t>рограммы, определяется по формуле:</w:t>
      </w:r>
    </w:p>
    <w:p w14:paraId="7C38ED91" w14:textId="77777777" w:rsidR="00A66831" w:rsidRPr="00A66831" w:rsidRDefault="00A66831" w:rsidP="00A46C77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2A84A801" wp14:editId="3E2DEB0E">
            <wp:extent cx="1379220" cy="23241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>,</w:t>
      </w:r>
    </w:p>
    <w:p w14:paraId="2EFEC15F" w14:textId="28F2DD90" w:rsidR="00A66831" w:rsidRPr="003F786A" w:rsidRDefault="00A66831" w:rsidP="003F786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6A">
        <w:rPr>
          <w:rFonts w:ascii="Times New Roman" w:hAnsi="Times New Roman" w:cs="Times New Roman"/>
          <w:sz w:val="28"/>
          <w:szCs w:val="28"/>
        </w:rPr>
        <w:t xml:space="preserve">степени достижения целей и решения задач </w:t>
      </w:r>
      <w:r w:rsidR="00C821CF" w:rsidRPr="003F786A">
        <w:rPr>
          <w:rFonts w:ascii="Times New Roman" w:hAnsi="Times New Roman" w:cs="Times New Roman"/>
          <w:sz w:val="28"/>
          <w:szCs w:val="28"/>
        </w:rPr>
        <w:t>Программы</w:t>
      </w:r>
      <w:r w:rsidRPr="003F786A">
        <w:rPr>
          <w:rFonts w:ascii="Times New Roman" w:hAnsi="Times New Roman" w:cs="Times New Roman"/>
          <w:sz w:val="28"/>
          <w:szCs w:val="28"/>
        </w:rPr>
        <w:t>.</w:t>
      </w:r>
    </w:p>
    <w:p w14:paraId="7E4D305A" w14:textId="77777777" w:rsid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и решения задач </w:t>
      </w:r>
      <w:r w:rsidR="00C821CF">
        <w:rPr>
          <w:rFonts w:ascii="Times New Roman" w:hAnsi="Times New Roman" w:cs="Times New Roman"/>
          <w:sz w:val="28"/>
          <w:szCs w:val="28"/>
        </w:rPr>
        <w:t>П</w:t>
      </w:r>
      <w:r w:rsidRPr="00A66831">
        <w:rPr>
          <w:rFonts w:ascii="Times New Roman" w:hAnsi="Times New Roman" w:cs="Times New Roman"/>
          <w:sz w:val="28"/>
          <w:szCs w:val="28"/>
        </w:rPr>
        <w:t xml:space="preserve">рограммы может определяться путем сопоставления фактически достигнутых значений показателей (индикаторов) </w:t>
      </w:r>
      <w:r w:rsidR="00C821CF">
        <w:rPr>
          <w:rFonts w:ascii="Times New Roman" w:hAnsi="Times New Roman" w:cs="Times New Roman"/>
          <w:sz w:val="28"/>
          <w:szCs w:val="28"/>
        </w:rPr>
        <w:t>П</w:t>
      </w:r>
      <w:r w:rsidRPr="00A66831">
        <w:rPr>
          <w:rFonts w:ascii="Times New Roman" w:hAnsi="Times New Roman" w:cs="Times New Roman"/>
          <w:sz w:val="28"/>
          <w:szCs w:val="28"/>
        </w:rPr>
        <w:t>рограммы и их плановых значений по формуле:</w:t>
      </w:r>
    </w:p>
    <w:p w14:paraId="7244DA8A" w14:textId="77777777" w:rsidR="00A66831" w:rsidRPr="00A66831" w:rsidRDefault="00A66831" w:rsidP="00C050C0">
      <w:pPr>
        <w:spacing w:after="0" w:line="240" w:lineRule="auto"/>
        <w:ind w:left="36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029F56E0" wp14:editId="35D47A3C">
            <wp:extent cx="2555875" cy="292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>,</w:t>
      </w:r>
    </w:p>
    <w:p w14:paraId="5680C50F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>где:</w:t>
      </w:r>
    </w:p>
    <w:p w14:paraId="2514C411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336225BE" wp14:editId="574EC19D">
            <wp:extent cx="427355" cy="23241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 xml:space="preserve"> - степень достижения целей (решения задач);</w:t>
      </w:r>
    </w:p>
    <w:p w14:paraId="28B27E11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03668AD7" wp14:editId="0FE915AD">
            <wp:extent cx="427355" cy="23241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 xml:space="preserve"> - степень достижения показателя (индикатора) </w:t>
      </w:r>
      <w:r w:rsidR="00C821CF">
        <w:rPr>
          <w:rFonts w:ascii="Times New Roman" w:hAnsi="Times New Roman" w:cs="Times New Roman"/>
          <w:sz w:val="28"/>
          <w:szCs w:val="28"/>
        </w:rPr>
        <w:t>П</w:t>
      </w:r>
      <w:r w:rsidRPr="00A66831">
        <w:rPr>
          <w:rFonts w:ascii="Times New Roman" w:hAnsi="Times New Roman" w:cs="Times New Roman"/>
          <w:sz w:val="28"/>
          <w:szCs w:val="28"/>
        </w:rPr>
        <w:t>рограммы;</w:t>
      </w:r>
    </w:p>
    <w:p w14:paraId="629B2D5D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lastRenderedPageBreak/>
        <w:drawing>
          <wp:inline distT="0" distB="0" distL="0" distR="0" wp14:anchorId="7BF150D5" wp14:editId="73B6E40D">
            <wp:extent cx="142240" cy="23241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4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 xml:space="preserve"> - количество показателей (индикаторов) </w:t>
      </w:r>
      <w:r w:rsidR="00C821CF">
        <w:rPr>
          <w:rFonts w:ascii="Times New Roman" w:hAnsi="Times New Roman" w:cs="Times New Roman"/>
          <w:sz w:val="28"/>
          <w:szCs w:val="28"/>
        </w:rPr>
        <w:t>П</w:t>
      </w:r>
      <w:r w:rsidRPr="00A66831">
        <w:rPr>
          <w:rFonts w:ascii="Times New Roman" w:hAnsi="Times New Roman" w:cs="Times New Roman"/>
          <w:sz w:val="28"/>
          <w:szCs w:val="28"/>
        </w:rPr>
        <w:t>рограммы.</w:t>
      </w:r>
    </w:p>
    <w:p w14:paraId="762824CB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 xml:space="preserve">Степень достижения показателя (индикатора) </w:t>
      </w:r>
      <w:r w:rsidR="00C821CF">
        <w:rPr>
          <w:rFonts w:ascii="Times New Roman" w:hAnsi="Times New Roman" w:cs="Times New Roman"/>
          <w:sz w:val="28"/>
          <w:szCs w:val="28"/>
        </w:rPr>
        <w:t>П</w:t>
      </w:r>
      <w:r w:rsidRPr="00A66831">
        <w:rPr>
          <w:rFonts w:ascii="Times New Roman" w:hAnsi="Times New Roman" w:cs="Times New Roman"/>
          <w:sz w:val="28"/>
          <w:szCs w:val="28"/>
        </w:rPr>
        <w:t>рограммы (СДП) может рассчитываться по формуле:</w:t>
      </w:r>
    </w:p>
    <w:p w14:paraId="7D18820B" w14:textId="77777777" w:rsidR="00A66831" w:rsidRPr="00A66831" w:rsidRDefault="00A66831" w:rsidP="00A46C77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4A57BD7C" wp14:editId="230D1424">
            <wp:extent cx="1109345" cy="23241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41DB67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>где:</w:t>
      </w:r>
    </w:p>
    <w:p w14:paraId="698ADE8C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47CA779A" wp14:editId="3D5B3692">
            <wp:extent cx="292100" cy="23241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6831">
        <w:rPr>
          <w:rFonts w:ascii="Times New Roman" w:hAnsi="Times New Roman" w:cs="Times New Roman"/>
          <w:sz w:val="28"/>
          <w:szCs w:val="28"/>
        </w:rPr>
        <w:t xml:space="preserve"> - фактическое значение </w:t>
      </w:r>
      <w:r w:rsidR="00C821CF">
        <w:rPr>
          <w:rFonts w:ascii="Times New Roman" w:hAnsi="Times New Roman" w:cs="Times New Roman"/>
          <w:sz w:val="28"/>
          <w:szCs w:val="28"/>
        </w:rPr>
        <w:t>показателя (индикатора) П</w:t>
      </w:r>
      <w:r w:rsidRPr="00A66831">
        <w:rPr>
          <w:rFonts w:ascii="Times New Roman" w:hAnsi="Times New Roman" w:cs="Times New Roman"/>
          <w:sz w:val="28"/>
          <w:szCs w:val="28"/>
        </w:rPr>
        <w:t>рограммы;</w:t>
      </w:r>
    </w:p>
    <w:p w14:paraId="0F88A2CA" w14:textId="77777777" w:rsidR="00C821CF" w:rsidRDefault="00000000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 w14:anchorId="6F4960E5">
          <v:shape id="Рисунок 16" o:spid="_x0000_i1028" type="#_x0000_t75" style="width:22.5pt;height:18.75pt;visibility:visible;mso-wrap-style:square" o:bullet="t">
            <v:imagedata r:id="rId25" o:title=""/>
          </v:shape>
        </w:pict>
      </w:r>
      <w:r w:rsidR="00A66831" w:rsidRPr="00A66831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 </w:t>
      </w:r>
      <w:r w:rsidR="00C821CF">
        <w:rPr>
          <w:rFonts w:ascii="Times New Roman" w:hAnsi="Times New Roman" w:cs="Times New Roman"/>
          <w:sz w:val="28"/>
          <w:szCs w:val="28"/>
        </w:rPr>
        <w:t>П</w:t>
      </w:r>
      <w:r w:rsidR="00A66831" w:rsidRPr="00A66831">
        <w:rPr>
          <w:rFonts w:ascii="Times New Roman" w:hAnsi="Times New Roman" w:cs="Times New Roman"/>
          <w:sz w:val="28"/>
          <w:szCs w:val="28"/>
        </w:rPr>
        <w:t>рограммы (для показателей (индикаторов), желаемой тенденцией развития которых является рост значений) или,</w:t>
      </w:r>
    </w:p>
    <w:p w14:paraId="07D9D183" w14:textId="77777777" w:rsidR="008352A1" w:rsidRDefault="00A66831" w:rsidP="00A46C77">
      <w:pPr>
        <w:spacing w:after="0" w:line="240" w:lineRule="auto"/>
        <w:ind w:left="35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6D171392" wp14:editId="2956B4E9">
            <wp:extent cx="1109345" cy="23241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4755EC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831">
        <w:rPr>
          <w:rFonts w:ascii="Times New Roman" w:hAnsi="Times New Roman" w:cs="Times New Roman"/>
          <w:sz w:val="28"/>
          <w:szCs w:val="28"/>
        </w:rPr>
        <w:t>(для целевых показателей (индикаторов), желаемой тенденцией развития которых является снижение значений);</w:t>
      </w:r>
    </w:p>
    <w:p w14:paraId="2DB81594" w14:textId="30659DB2" w:rsidR="00A66831" w:rsidRPr="003F786A" w:rsidRDefault="00A66831" w:rsidP="003F786A">
      <w:pPr>
        <w:pStyle w:val="a4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786A">
        <w:rPr>
          <w:rFonts w:ascii="Times New Roman" w:hAnsi="Times New Roman" w:cs="Times New Roman"/>
          <w:sz w:val="28"/>
          <w:szCs w:val="28"/>
        </w:rPr>
        <w:t xml:space="preserve">общей оценки эффективности реализации </w:t>
      </w:r>
      <w:r w:rsidR="00764153" w:rsidRPr="003F786A">
        <w:rPr>
          <w:rFonts w:ascii="Times New Roman" w:hAnsi="Times New Roman" w:cs="Times New Roman"/>
          <w:sz w:val="28"/>
          <w:szCs w:val="28"/>
        </w:rPr>
        <w:t>Программы (ЭГП),</w:t>
      </w:r>
      <w:r w:rsidRPr="003F786A">
        <w:rPr>
          <w:rFonts w:ascii="Times New Roman" w:hAnsi="Times New Roman" w:cs="Times New Roman"/>
          <w:sz w:val="28"/>
          <w:szCs w:val="28"/>
        </w:rPr>
        <w:t xml:space="preserve"> рассчитываемой по следующей формуле:</w:t>
      </w:r>
    </w:p>
    <w:p w14:paraId="0A209640" w14:textId="77777777" w:rsidR="008352A1" w:rsidRPr="00A66831" w:rsidRDefault="008352A1" w:rsidP="00A46C77">
      <w:pPr>
        <w:spacing w:after="0" w:line="240" w:lineRule="auto"/>
        <w:ind w:left="35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30D3AB" w14:textId="77777777" w:rsidR="00A66831" w:rsidRPr="00A66831" w:rsidRDefault="00A66831" w:rsidP="00A46C77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66831">
        <w:rPr>
          <w:noProof/>
          <w:lang w:eastAsia="ru-RU"/>
        </w:rPr>
        <w:drawing>
          <wp:inline distT="0" distB="0" distL="0" distR="0" wp14:anchorId="7E6725A2" wp14:editId="561BB3A2">
            <wp:extent cx="1311910" cy="23241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232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35065D" w14:textId="77777777" w:rsidR="00A66831" w:rsidRPr="00A66831" w:rsidRDefault="00A66831" w:rsidP="00A46C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2353"/>
      <w:r w:rsidRPr="00A66831">
        <w:rPr>
          <w:rFonts w:ascii="Times New Roman" w:hAnsi="Times New Roman" w:cs="Times New Roman"/>
          <w:sz w:val="28"/>
          <w:szCs w:val="28"/>
        </w:rPr>
        <w:t xml:space="preserve">Вывод об эффективности (неэффективности) реализации </w:t>
      </w:r>
      <w:r w:rsidR="00C821CF">
        <w:rPr>
          <w:rFonts w:ascii="Times New Roman" w:hAnsi="Times New Roman" w:cs="Times New Roman"/>
          <w:sz w:val="28"/>
          <w:szCs w:val="28"/>
        </w:rPr>
        <w:t>П</w:t>
      </w:r>
      <w:r w:rsidRPr="00A66831">
        <w:rPr>
          <w:rFonts w:ascii="Times New Roman" w:hAnsi="Times New Roman" w:cs="Times New Roman"/>
          <w:sz w:val="28"/>
          <w:szCs w:val="28"/>
        </w:rPr>
        <w:t>рограммы может определяться на основании следующих критериев:</w:t>
      </w:r>
    </w:p>
    <w:bookmarkEnd w:id="6"/>
    <w:p w14:paraId="2041DCF4" w14:textId="77777777" w:rsidR="00A66831" w:rsidRPr="00A66831" w:rsidRDefault="00A66831" w:rsidP="00C050C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0"/>
        <w:gridCol w:w="3780"/>
      </w:tblGrid>
      <w:tr w:rsidR="00A66831" w:rsidRPr="00A66831" w14:paraId="03AC898B" w14:textId="77777777" w:rsidTr="00C821CF">
        <w:trPr>
          <w:jc w:val="center"/>
        </w:trPr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34D7" w14:textId="77777777" w:rsidR="00A66831" w:rsidRPr="00A66831" w:rsidRDefault="00A66831" w:rsidP="00C050C0">
            <w:pPr>
              <w:pStyle w:val="a6"/>
              <w:ind w:firstLine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 xml:space="preserve">Вывод об эффективности реализации </w:t>
            </w:r>
            <w:r w:rsidR="008352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5D86C" w14:textId="77777777" w:rsidR="00A66831" w:rsidRPr="00A66831" w:rsidRDefault="00A66831" w:rsidP="00C050C0">
            <w:pPr>
              <w:pStyle w:val="a6"/>
              <w:ind w:hanging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>Критерий оценки эффективности ЭГП</w:t>
            </w:r>
          </w:p>
        </w:tc>
      </w:tr>
      <w:tr w:rsidR="00A66831" w:rsidRPr="00A66831" w14:paraId="68BAFFE2" w14:textId="77777777" w:rsidTr="00C821CF">
        <w:trPr>
          <w:jc w:val="center"/>
        </w:trPr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58F7" w14:textId="77777777" w:rsidR="00A66831" w:rsidRPr="00A66831" w:rsidRDefault="00A66831" w:rsidP="00C050C0">
            <w:pPr>
              <w:pStyle w:val="a6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>Неэффективная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2A96F" w14:textId="77777777" w:rsidR="00A66831" w:rsidRPr="00A66831" w:rsidRDefault="00A66831" w:rsidP="00C050C0">
            <w:pPr>
              <w:pStyle w:val="a6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>менее 0,5</w:t>
            </w:r>
          </w:p>
        </w:tc>
      </w:tr>
      <w:tr w:rsidR="00A66831" w:rsidRPr="00A66831" w14:paraId="25D94E73" w14:textId="77777777" w:rsidTr="00C821CF">
        <w:trPr>
          <w:jc w:val="center"/>
        </w:trPr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64FB" w14:textId="77777777" w:rsidR="00A66831" w:rsidRPr="00A66831" w:rsidRDefault="00A66831" w:rsidP="00C050C0">
            <w:pPr>
              <w:pStyle w:val="a6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удовлетворительный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9CFE4" w14:textId="77777777" w:rsidR="00A66831" w:rsidRPr="00A66831" w:rsidRDefault="00A66831" w:rsidP="00C050C0">
            <w:pPr>
              <w:pStyle w:val="a6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>0,5 - 0,79</w:t>
            </w:r>
          </w:p>
        </w:tc>
      </w:tr>
      <w:tr w:rsidR="00A66831" w:rsidRPr="00A66831" w14:paraId="05BF917A" w14:textId="77777777" w:rsidTr="00C821CF">
        <w:trPr>
          <w:jc w:val="center"/>
        </w:trPr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458E" w14:textId="77777777" w:rsidR="00A66831" w:rsidRPr="00A66831" w:rsidRDefault="00A66831" w:rsidP="00C050C0">
            <w:pPr>
              <w:pStyle w:val="a6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>Эффективная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01FC5" w14:textId="77777777" w:rsidR="00A66831" w:rsidRPr="00A66831" w:rsidRDefault="00A66831" w:rsidP="00C050C0">
            <w:pPr>
              <w:pStyle w:val="a6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>0,8 - 1</w:t>
            </w:r>
          </w:p>
        </w:tc>
      </w:tr>
      <w:tr w:rsidR="00A66831" w:rsidRPr="00A66831" w14:paraId="7C25D9CE" w14:textId="77777777" w:rsidTr="00C821CF">
        <w:trPr>
          <w:jc w:val="center"/>
        </w:trPr>
        <w:tc>
          <w:tcPr>
            <w:tcW w:w="6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EAF" w14:textId="77777777" w:rsidR="00A66831" w:rsidRPr="00A66831" w:rsidRDefault="00A66831" w:rsidP="00C050C0">
            <w:pPr>
              <w:pStyle w:val="a6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>Высокоэффективная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05D3E" w14:textId="77777777" w:rsidR="00A66831" w:rsidRPr="00A66831" w:rsidRDefault="00A66831" w:rsidP="00C050C0">
            <w:pPr>
              <w:pStyle w:val="a6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A66831">
              <w:rPr>
                <w:rFonts w:ascii="Times New Roman" w:hAnsi="Times New Roman" w:cs="Times New Roman"/>
                <w:sz w:val="28"/>
                <w:szCs w:val="28"/>
              </w:rPr>
              <w:t>более 1</w:t>
            </w:r>
          </w:p>
        </w:tc>
      </w:tr>
    </w:tbl>
    <w:p w14:paraId="53219C36" w14:textId="77EDD4C3" w:rsidR="00E869D2" w:rsidRPr="00A66831" w:rsidRDefault="00E869D2" w:rsidP="00C050C0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69D2" w:rsidRPr="00A66831" w:rsidSect="00E34E5F">
      <w:footerReference w:type="default" r:id="rId2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84B4" w14:textId="77777777" w:rsidR="00551607" w:rsidRDefault="00551607" w:rsidP="00DD2D3B">
      <w:pPr>
        <w:spacing w:after="0" w:line="240" w:lineRule="auto"/>
      </w:pPr>
      <w:r>
        <w:separator/>
      </w:r>
    </w:p>
  </w:endnote>
  <w:endnote w:type="continuationSeparator" w:id="0">
    <w:p w14:paraId="7E3D5681" w14:textId="77777777" w:rsidR="00551607" w:rsidRDefault="00551607" w:rsidP="00DD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6A8CE" w14:textId="77777777" w:rsidR="00285927" w:rsidRDefault="0028592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02316" w14:textId="77777777" w:rsidR="00551607" w:rsidRDefault="00551607" w:rsidP="00DD2D3B">
      <w:pPr>
        <w:spacing w:after="0" w:line="240" w:lineRule="auto"/>
      </w:pPr>
      <w:r>
        <w:separator/>
      </w:r>
    </w:p>
  </w:footnote>
  <w:footnote w:type="continuationSeparator" w:id="0">
    <w:p w14:paraId="006CB146" w14:textId="77777777" w:rsidR="00551607" w:rsidRDefault="00551607" w:rsidP="00DD2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21pt;height:18.75pt;visibility:visible;mso-wrap-style:square" o:bullet="t">
        <v:imagedata r:id="rId1" o:title=""/>
      </v:shape>
    </w:pict>
  </w:numPicBullet>
  <w:numPicBullet w:numPicBulletId="1">
    <w:pict>
      <v:shape id="_x0000_i1037" type="#_x0000_t75" style="width:16.5pt;height:18.75pt;visibility:visible;mso-wrap-style:square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CA72327C"/>
    <w:lvl w:ilvl="0">
      <w:numFmt w:val="bullet"/>
      <w:lvlText w:val="*"/>
      <w:lvlJc w:val="left"/>
    </w:lvl>
  </w:abstractNum>
  <w:abstractNum w:abstractNumId="1" w15:restartNumberingAfterBreak="0">
    <w:nsid w:val="01623170"/>
    <w:multiLevelType w:val="hybridMultilevel"/>
    <w:tmpl w:val="8326D436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23F1F"/>
    <w:multiLevelType w:val="hybridMultilevel"/>
    <w:tmpl w:val="7458B70C"/>
    <w:lvl w:ilvl="0" w:tplc="EE665B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417E9"/>
    <w:multiLevelType w:val="hybridMultilevel"/>
    <w:tmpl w:val="1902EB6C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94830"/>
    <w:multiLevelType w:val="hybridMultilevel"/>
    <w:tmpl w:val="2FE03136"/>
    <w:lvl w:ilvl="0" w:tplc="EE665BDA">
      <w:start w:val="1"/>
      <w:numFmt w:val="bullet"/>
      <w:lvlText w:val="-"/>
      <w:lvlJc w:val="left"/>
      <w:pPr>
        <w:ind w:left="7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0AE51DAE"/>
    <w:multiLevelType w:val="hybridMultilevel"/>
    <w:tmpl w:val="92F2B6A4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92BEB"/>
    <w:multiLevelType w:val="hybridMultilevel"/>
    <w:tmpl w:val="373A3664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F36522"/>
    <w:multiLevelType w:val="hybridMultilevel"/>
    <w:tmpl w:val="487C32AE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5A169E"/>
    <w:multiLevelType w:val="hybridMultilevel"/>
    <w:tmpl w:val="B442BB10"/>
    <w:lvl w:ilvl="0" w:tplc="D8083C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D45307"/>
    <w:multiLevelType w:val="hybridMultilevel"/>
    <w:tmpl w:val="D602B286"/>
    <w:lvl w:ilvl="0" w:tplc="AF4A1524">
      <w:start w:val="2"/>
      <w:numFmt w:val="bullet"/>
      <w:lvlText w:val="-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55C6955"/>
    <w:multiLevelType w:val="hybridMultilevel"/>
    <w:tmpl w:val="58BEFED2"/>
    <w:lvl w:ilvl="0" w:tplc="EE665BDA">
      <w:start w:val="1"/>
      <w:numFmt w:val="bullet"/>
      <w:lvlText w:val="-"/>
      <w:lvlJc w:val="left"/>
      <w:pPr>
        <w:ind w:left="7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25FA1656"/>
    <w:multiLevelType w:val="hybridMultilevel"/>
    <w:tmpl w:val="7B18D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022C"/>
    <w:multiLevelType w:val="hybridMultilevel"/>
    <w:tmpl w:val="2460FF82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C7C0A"/>
    <w:multiLevelType w:val="hybridMultilevel"/>
    <w:tmpl w:val="DAD22714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15882"/>
    <w:multiLevelType w:val="hybridMultilevel"/>
    <w:tmpl w:val="69961C32"/>
    <w:lvl w:ilvl="0" w:tplc="AF4A1524">
      <w:start w:val="2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E13D55"/>
    <w:multiLevelType w:val="hybridMultilevel"/>
    <w:tmpl w:val="3B2EB74C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27417"/>
    <w:multiLevelType w:val="hybridMultilevel"/>
    <w:tmpl w:val="E420397E"/>
    <w:lvl w:ilvl="0" w:tplc="AF4A1524">
      <w:start w:val="2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401BB4"/>
    <w:multiLevelType w:val="hybridMultilevel"/>
    <w:tmpl w:val="13AE3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C743D"/>
    <w:multiLevelType w:val="hybridMultilevel"/>
    <w:tmpl w:val="2A380CF2"/>
    <w:lvl w:ilvl="0" w:tplc="AF4A1524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7E461A9"/>
    <w:multiLevelType w:val="hybridMultilevel"/>
    <w:tmpl w:val="BE544466"/>
    <w:lvl w:ilvl="0" w:tplc="EE665B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46E99"/>
    <w:multiLevelType w:val="hybridMultilevel"/>
    <w:tmpl w:val="73867D5E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D693C"/>
    <w:multiLevelType w:val="hybridMultilevel"/>
    <w:tmpl w:val="D1B6D328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62E8A"/>
    <w:multiLevelType w:val="hybridMultilevel"/>
    <w:tmpl w:val="63565D56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6BCF"/>
    <w:multiLevelType w:val="singleLevel"/>
    <w:tmpl w:val="7E8637EA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CD849F6"/>
    <w:multiLevelType w:val="hybridMultilevel"/>
    <w:tmpl w:val="5AE8FFA2"/>
    <w:lvl w:ilvl="0" w:tplc="1B2856A6">
      <w:start w:val="1"/>
      <w:numFmt w:val="decimal"/>
      <w:lvlText w:val="%1)"/>
      <w:lvlJc w:val="left"/>
      <w:pPr>
        <w:ind w:left="1739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CE711F6"/>
    <w:multiLevelType w:val="hybridMultilevel"/>
    <w:tmpl w:val="700A92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0522501"/>
    <w:multiLevelType w:val="hybridMultilevel"/>
    <w:tmpl w:val="A29CB0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D0BC0"/>
    <w:multiLevelType w:val="multilevel"/>
    <w:tmpl w:val="E00E1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5A85F53"/>
    <w:multiLevelType w:val="hybridMultilevel"/>
    <w:tmpl w:val="30CC6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728DA"/>
    <w:multiLevelType w:val="hybridMultilevel"/>
    <w:tmpl w:val="B9D4792C"/>
    <w:lvl w:ilvl="0" w:tplc="4FB66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9AF58ED"/>
    <w:multiLevelType w:val="hybridMultilevel"/>
    <w:tmpl w:val="AA343F84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9F69F6"/>
    <w:multiLevelType w:val="hybridMultilevel"/>
    <w:tmpl w:val="BC92B8CA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82DEA"/>
    <w:multiLevelType w:val="multilevel"/>
    <w:tmpl w:val="E00E1578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63E525D6"/>
    <w:multiLevelType w:val="hybridMultilevel"/>
    <w:tmpl w:val="7994BE84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2E7367"/>
    <w:multiLevelType w:val="hybridMultilevel"/>
    <w:tmpl w:val="00E46BFE"/>
    <w:lvl w:ilvl="0" w:tplc="AF4A1524">
      <w:start w:val="2"/>
      <w:numFmt w:val="bullet"/>
      <w:lvlText w:val="-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5D44ADF"/>
    <w:multiLevelType w:val="hybridMultilevel"/>
    <w:tmpl w:val="A8625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FC496A"/>
    <w:multiLevelType w:val="hybridMultilevel"/>
    <w:tmpl w:val="774871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F873BE"/>
    <w:multiLevelType w:val="hybridMultilevel"/>
    <w:tmpl w:val="29FE6ABC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13732C"/>
    <w:multiLevelType w:val="hybridMultilevel"/>
    <w:tmpl w:val="78443F08"/>
    <w:lvl w:ilvl="0" w:tplc="AF4A1524">
      <w:start w:val="2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3D1B1A"/>
    <w:multiLevelType w:val="hybridMultilevel"/>
    <w:tmpl w:val="C65892FA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2744C"/>
    <w:multiLevelType w:val="hybridMultilevel"/>
    <w:tmpl w:val="C62657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6197D1A"/>
    <w:multiLevelType w:val="hybridMultilevel"/>
    <w:tmpl w:val="6914AC90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AF4A1524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17CCB"/>
    <w:multiLevelType w:val="hybridMultilevel"/>
    <w:tmpl w:val="A170D00A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55534"/>
    <w:multiLevelType w:val="hybridMultilevel"/>
    <w:tmpl w:val="EA2C586A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DE6A36"/>
    <w:multiLevelType w:val="hybridMultilevel"/>
    <w:tmpl w:val="3A346EBE"/>
    <w:lvl w:ilvl="0" w:tplc="AF4A1524">
      <w:start w:val="2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386311">
    <w:abstractNumId w:val="11"/>
  </w:num>
  <w:num w:numId="2" w16cid:durableId="83650908">
    <w:abstractNumId w:val="28"/>
  </w:num>
  <w:num w:numId="3" w16cid:durableId="341905215">
    <w:abstractNumId w:val="27"/>
  </w:num>
  <w:num w:numId="4" w16cid:durableId="200553671">
    <w:abstractNumId w:val="24"/>
  </w:num>
  <w:num w:numId="5" w16cid:durableId="122775260">
    <w:abstractNumId w:val="17"/>
  </w:num>
  <w:num w:numId="6" w16cid:durableId="617376493">
    <w:abstractNumId w:val="8"/>
  </w:num>
  <w:num w:numId="7" w16cid:durableId="1170945359">
    <w:abstractNumId w:val="9"/>
  </w:num>
  <w:num w:numId="8" w16cid:durableId="1522745068">
    <w:abstractNumId w:val="29"/>
  </w:num>
  <w:num w:numId="9" w16cid:durableId="1971591930">
    <w:abstractNumId w:val="16"/>
  </w:num>
  <w:num w:numId="10" w16cid:durableId="1901944797">
    <w:abstractNumId w:val="41"/>
  </w:num>
  <w:num w:numId="11" w16cid:durableId="369260037">
    <w:abstractNumId w:val="43"/>
  </w:num>
  <w:num w:numId="12" w16cid:durableId="751317811">
    <w:abstractNumId w:val="34"/>
  </w:num>
  <w:num w:numId="13" w16cid:durableId="1611935311">
    <w:abstractNumId w:val="14"/>
  </w:num>
  <w:num w:numId="14" w16cid:durableId="1006783461">
    <w:abstractNumId w:val="25"/>
  </w:num>
  <w:num w:numId="15" w16cid:durableId="959342432">
    <w:abstractNumId w:val="18"/>
  </w:num>
  <w:num w:numId="16" w16cid:durableId="1785954156">
    <w:abstractNumId w:val="38"/>
  </w:num>
  <w:num w:numId="17" w16cid:durableId="1450853695">
    <w:abstractNumId w:val="6"/>
  </w:num>
  <w:num w:numId="18" w16cid:durableId="2144694118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9" w16cid:durableId="675839364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0" w16cid:durableId="444230423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1" w16cid:durableId="1793012029">
    <w:abstractNumId w:val="23"/>
  </w:num>
  <w:num w:numId="22" w16cid:durableId="914053916">
    <w:abstractNumId w:val="7"/>
  </w:num>
  <w:num w:numId="23" w16cid:durableId="396786876">
    <w:abstractNumId w:val="42"/>
  </w:num>
  <w:num w:numId="24" w16cid:durableId="1496454752">
    <w:abstractNumId w:val="12"/>
  </w:num>
  <w:num w:numId="25" w16cid:durableId="953636995">
    <w:abstractNumId w:val="33"/>
  </w:num>
  <w:num w:numId="26" w16cid:durableId="2123838642">
    <w:abstractNumId w:val="30"/>
  </w:num>
  <w:num w:numId="27" w16cid:durableId="88738523">
    <w:abstractNumId w:val="31"/>
  </w:num>
  <w:num w:numId="28" w16cid:durableId="578566816">
    <w:abstractNumId w:val="3"/>
  </w:num>
  <w:num w:numId="29" w16cid:durableId="1475676123">
    <w:abstractNumId w:val="20"/>
  </w:num>
  <w:num w:numId="30" w16cid:durableId="2101751487">
    <w:abstractNumId w:val="37"/>
  </w:num>
  <w:num w:numId="31" w16cid:durableId="277642987">
    <w:abstractNumId w:val="22"/>
  </w:num>
  <w:num w:numId="32" w16cid:durableId="623006722">
    <w:abstractNumId w:val="15"/>
  </w:num>
  <w:num w:numId="33" w16cid:durableId="1548180758">
    <w:abstractNumId w:val="1"/>
  </w:num>
  <w:num w:numId="34" w16cid:durableId="54554380">
    <w:abstractNumId w:val="44"/>
  </w:num>
  <w:num w:numId="35" w16cid:durableId="46393320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46948325">
    <w:abstractNumId w:val="35"/>
  </w:num>
  <w:num w:numId="37" w16cid:durableId="483009959">
    <w:abstractNumId w:val="13"/>
  </w:num>
  <w:num w:numId="38" w16cid:durableId="989361576">
    <w:abstractNumId w:val="5"/>
  </w:num>
  <w:num w:numId="39" w16cid:durableId="1159420841">
    <w:abstractNumId w:val="21"/>
  </w:num>
  <w:num w:numId="40" w16cid:durableId="317658519">
    <w:abstractNumId w:val="39"/>
  </w:num>
  <w:num w:numId="41" w16cid:durableId="1894536191">
    <w:abstractNumId w:val="10"/>
  </w:num>
  <w:num w:numId="42" w16cid:durableId="1130784080">
    <w:abstractNumId w:val="4"/>
  </w:num>
  <w:num w:numId="43" w16cid:durableId="248199766">
    <w:abstractNumId w:val="19"/>
  </w:num>
  <w:num w:numId="44" w16cid:durableId="1261181950">
    <w:abstractNumId w:val="2"/>
  </w:num>
  <w:num w:numId="45" w16cid:durableId="1093816282">
    <w:abstractNumId w:val="27"/>
    <w:lvlOverride w:ilvl="0">
      <w:lvl w:ilvl="0">
        <w:start w:val="1"/>
        <w:numFmt w:val="decimal"/>
        <w:lvlText w:val="%1."/>
        <w:lvlJc w:val="left"/>
        <w:pPr>
          <w:ind w:left="720" w:hanging="436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46" w16cid:durableId="1351835136">
    <w:abstractNumId w:val="32"/>
  </w:num>
  <w:num w:numId="47" w16cid:durableId="517548270">
    <w:abstractNumId w:val="40"/>
  </w:num>
  <w:num w:numId="48" w16cid:durableId="450826819">
    <w:abstractNumId w:val="26"/>
  </w:num>
  <w:num w:numId="49" w16cid:durableId="162779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E90"/>
    <w:rsid w:val="00002D21"/>
    <w:rsid w:val="00004012"/>
    <w:rsid w:val="000053C5"/>
    <w:rsid w:val="0001313B"/>
    <w:rsid w:val="00034677"/>
    <w:rsid w:val="00035801"/>
    <w:rsid w:val="00036014"/>
    <w:rsid w:val="00036EA5"/>
    <w:rsid w:val="00037CAD"/>
    <w:rsid w:val="00052B15"/>
    <w:rsid w:val="000545F7"/>
    <w:rsid w:val="000603BF"/>
    <w:rsid w:val="00061372"/>
    <w:rsid w:val="00066810"/>
    <w:rsid w:val="0007058F"/>
    <w:rsid w:val="00075EA9"/>
    <w:rsid w:val="00095405"/>
    <w:rsid w:val="000A56B9"/>
    <w:rsid w:val="000A7E34"/>
    <w:rsid w:val="000B690D"/>
    <w:rsid w:val="000C2852"/>
    <w:rsid w:val="000C3462"/>
    <w:rsid w:val="000E2176"/>
    <w:rsid w:val="000E3049"/>
    <w:rsid w:val="000E74C0"/>
    <w:rsid w:val="00100B45"/>
    <w:rsid w:val="00104CD5"/>
    <w:rsid w:val="00106DF5"/>
    <w:rsid w:val="00116716"/>
    <w:rsid w:val="00121082"/>
    <w:rsid w:val="001272AA"/>
    <w:rsid w:val="00140741"/>
    <w:rsid w:val="0014494A"/>
    <w:rsid w:val="0015464A"/>
    <w:rsid w:val="00161B3E"/>
    <w:rsid w:val="00163017"/>
    <w:rsid w:val="00186939"/>
    <w:rsid w:val="00193B72"/>
    <w:rsid w:val="00195691"/>
    <w:rsid w:val="001B17CF"/>
    <w:rsid w:val="001B7273"/>
    <w:rsid w:val="001C4A68"/>
    <w:rsid w:val="001C71CE"/>
    <w:rsid w:val="001D4DE3"/>
    <w:rsid w:val="001D7A23"/>
    <w:rsid w:val="001E00E1"/>
    <w:rsid w:val="001E48D4"/>
    <w:rsid w:val="001F1A40"/>
    <w:rsid w:val="001F7439"/>
    <w:rsid w:val="002046B0"/>
    <w:rsid w:val="00206284"/>
    <w:rsid w:val="00207F08"/>
    <w:rsid w:val="00211DE4"/>
    <w:rsid w:val="002124B6"/>
    <w:rsid w:val="00215267"/>
    <w:rsid w:val="00215BA6"/>
    <w:rsid w:val="00231691"/>
    <w:rsid w:val="00231DFC"/>
    <w:rsid w:val="0023468D"/>
    <w:rsid w:val="002373B2"/>
    <w:rsid w:val="002470BB"/>
    <w:rsid w:val="00247E99"/>
    <w:rsid w:val="00251A2E"/>
    <w:rsid w:val="00256EC1"/>
    <w:rsid w:val="0026136E"/>
    <w:rsid w:val="0026792B"/>
    <w:rsid w:val="00285927"/>
    <w:rsid w:val="002874F1"/>
    <w:rsid w:val="002927ED"/>
    <w:rsid w:val="00297794"/>
    <w:rsid w:val="002B3590"/>
    <w:rsid w:val="002B76C4"/>
    <w:rsid w:val="002D2679"/>
    <w:rsid w:val="002D2CFB"/>
    <w:rsid w:val="002E442D"/>
    <w:rsid w:val="002E5B7F"/>
    <w:rsid w:val="00304D62"/>
    <w:rsid w:val="00304E73"/>
    <w:rsid w:val="00310BD7"/>
    <w:rsid w:val="00313B74"/>
    <w:rsid w:val="003158C3"/>
    <w:rsid w:val="00316A69"/>
    <w:rsid w:val="003178B3"/>
    <w:rsid w:val="00344199"/>
    <w:rsid w:val="00347880"/>
    <w:rsid w:val="003478A3"/>
    <w:rsid w:val="00350EE8"/>
    <w:rsid w:val="00351D1F"/>
    <w:rsid w:val="003609CC"/>
    <w:rsid w:val="00365DEA"/>
    <w:rsid w:val="00367283"/>
    <w:rsid w:val="00372162"/>
    <w:rsid w:val="003749FF"/>
    <w:rsid w:val="0038048D"/>
    <w:rsid w:val="00381392"/>
    <w:rsid w:val="003B41D5"/>
    <w:rsid w:val="003B4AC9"/>
    <w:rsid w:val="003C2804"/>
    <w:rsid w:val="003C4F59"/>
    <w:rsid w:val="003E1F81"/>
    <w:rsid w:val="003E6116"/>
    <w:rsid w:val="003E653A"/>
    <w:rsid w:val="003F6067"/>
    <w:rsid w:val="003F7769"/>
    <w:rsid w:val="003F786A"/>
    <w:rsid w:val="00401531"/>
    <w:rsid w:val="0040721D"/>
    <w:rsid w:val="00425E07"/>
    <w:rsid w:val="00426801"/>
    <w:rsid w:val="004269F5"/>
    <w:rsid w:val="00433C6C"/>
    <w:rsid w:val="004373BC"/>
    <w:rsid w:val="00437652"/>
    <w:rsid w:val="004440FA"/>
    <w:rsid w:val="00451FDF"/>
    <w:rsid w:val="004545B2"/>
    <w:rsid w:val="00461B44"/>
    <w:rsid w:val="00461E70"/>
    <w:rsid w:val="00490081"/>
    <w:rsid w:val="004B127B"/>
    <w:rsid w:val="004B22EE"/>
    <w:rsid w:val="004B32B5"/>
    <w:rsid w:val="004B3662"/>
    <w:rsid w:val="004C6B8E"/>
    <w:rsid w:val="004E0568"/>
    <w:rsid w:val="004E12BE"/>
    <w:rsid w:val="004E2BD3"/>
    <w:rsid w:val="004F6C8C"/>
    <w:rsid w:val="004F6ED1"/>
    <w:rsid w:val="00502FA8"/>
    <w:rsid w:val="0050319E"/>
    <w:rsid w:val="00504B50"/>
    <w:rsid w:val="0052303C"/>
    <w:rsid w:val="00524015"/>
    <w:rsid w:val="00535DEE"/>
    <w:rsid w:val="00540446"/>
    <w:rsid w:val="00545D80"/>
    <w:rsid w:val="00551245"/>
    <w:rsid w:val="00551607"/>
    <w:rsid w:val="00555693"/>
    <w:rsid w:val="0055674D"/>
    <w:rsid w:val="0055684D"/>
    <w:rsid w:val="005663B8"/>
    <w:rsid w:val="00580B52"/>
    <w:rsid w:val="0058401E"/>
    <w:rsid w:val="005855E6"/>
    <w:rsid w:val="005949BB"/>
    <w:rsid w:val="005B1329"/>
    <w:rsid w:val="005C3F31"/>
    <w:rsid w:val="005C65F5"/>
    <w:rsid w:val="005C721C"/>
    <w:rsid w:val="005C7DC6"/>
    <w:rsid w:val="005D53AB"/>
    <w:rsid w:val="005F3D8A"/>
    <w:rsid w:val="006004E4"/>
    <w:rsid w:val="0060087B"/>
    <w:rsid w:val="006022B0"/>
    <w:rsid w:val="0061057D"/>
    <w:rsid w:val="006128F3"/>
    <w:rsid w:val="00613EEC"/>
    <w:rsid w:val="00614485"/>
    <w:rsid w:val="00625EA7"/>
    <w:rsid w:val="00636BB3"/>
    <w:rsid w:val="00644503"/>
    <w:rsid w:val="006475D0"/>
    <w:rsid w:val="00647813"/>
    <w:rsid w:val="00653004"/>
    <w:rsid w:val="006641A2"/>
    <w:rsid w:val="006656F2"/>
    <w:rsid w:val="00670974"/>
    <w:rsid w:val="00675EE8"/>
    <w:rsid w:val="00680371"/>
    <w:rsid w:val="00680756"/>
    <w:rsid w:val="0068417F"/>
    <w:rsid w:val="00694B64"/>
    <w:rsid w:val="00695B08"/>
    <w:rsid w:val="006A093C"/>
    <w:rsid w:val="006B0207"/>
    <w:rsid w:val="006C2D3F"/>
    <w:rsid w:val="006D4234"/>
    <w:rsid w:val="006E4895"/>
    <w:rsid w:val="006F1218"/>
    <w:rsid w:val="006F2A70"/>
    <w:rsid w:val="006F33ED"/>
    <w:rsid w:val="006F7CF3"/>
    <w:rsid w:val="00700D8A"/>
    <w:rsid w:val="00713B60"/>
    <w:rsid w:val="00716A20"/>
    <w:rsid w:val="00716D60"/>
    <w:rsid w:val="00716EFD"/>
    <w:rsid w:val="00721169"/>
    <w:rsid w:val="00723D96"/>
    <w:rsid w:val="00734F24"/>
    <w:rsid w:val="00735460"/>
    <w:rsid w:val="007454A6"/>
    <w:rsid w:val="00745A7C"/>
    <w:rsid w:val="00752D1E"/>
    <w:rsid w:val="00753A76"/>
    <w:rsid w:val="00760A67"/>
    <w:rsid w:val="00764153"/>
    <w:rsid w:val="00772517"/>
    <w:rsid w:val="00775E5C"/>
    <w:rsid w:val="007777BB"/>
    <w:rsid w:val="007D1038"/>
    <w:rsid w:val="007D38D5"/>
    <w:rsid w:val="007D5D03"/>
    <w:rsid w:val="007E1D9E"/>
    <w:rsid w:val="007E212B"/>
    <w:rsid w:val="007E23CA"/>
    <w:rsid w:val="007E2CEC"/>
    <w:rsid w:val="007E4498"/>
    <w:rsid w:val="007E4EBA"/>
    <w:rsid w:val="007F2580"/>
    <w:rsid w:val="007F5E97"/>
    <w:rsid w:val="00800DE6"/>
    <w:rsid w:val="00802FD1"/>
    <w:rsid w:val="00803CB6"/>
    <w:rsid w:val="00806E0F"/>
    <w:rsid w:val="00815FD3"/>
    <w:rsid w:val="0083299A"/>
    <w:rsid w:val="0083330F"/>
    <w:rsid w:val="0083528F"/>
    <w:rsid w:val="008352A1"/>
    <w:rsid w:val="00851B73"/>
    <w:rsid w:val="008546CC"/>
    <w:rsid w:val="008565D1"/>
    <w:rsid w:val="008565F8"/>
    <w:rsid w:val="00861552"/>
    <w:rsid w:val="008625DD"/>
    <w:rsid w:val="0087200E"/>
    <w:rsid w:val="0087480C"/>
    <w:rsid w:val="008A37C4"/>
    <w:rsid w:val="008B07A7"/>
    <w:rsid w:val="008B225D"/>
    <w:rsid w:val="008B478E"/>
    <w:rsid w:val="008B56C8"/>
    <w:rsid w:val="008C4349"/>
    <w:rsid w:val="008E1D07"/>
    <w:rsid w:val="008F3E27"/>
    <w:rsid w:val="00912AA9"/>
    <w:rsid w:val="00912AF5"/>
    <w:rsid w:val="009241C5"/>
    <w:rsid w:val="009259EB"/>
    <w:rsid w:val="00937364"/>
    <w:rsid w:val="00945772"/>
    <w:rsid w:val="00945B9F"/>
    <w:rsid w:val="00946F8C"/>
    <w:rsid w:val="0095189B"/>
    <w:rsid w:val="009667A7"/>
    <w:rsid w:val="009771EE"/>
    <w:rsid w:val="009812A3"/>
    <w:rsid w:val="009855F8"/>
    <w:rsid w:val="009938DB"/>
    <w:rsid w:val="009A185A"/>
    <w:rsid w:val="009A1D2E"/>
    <w:rsid w:val="009B036E"/>
    <w:rsid w:val="009C23C6"/>
    <w:rsid w:val="009C6B34"/>
    <w:rsid w:val="009D5D8A"/>
    <w:rsid w:val="009D6CC4"/>
    <w:rsid w:val="009E07C7"/>
    <w:rsid w:val="009E3297"/>
    <w:rsid w:val="009F0605"/>
    <w:rsid w:val="00A20AA3"/>
    <w:rsid w:val="00A37AE6"/>
    <w:rsid w:val="00A411E5"/>
    <w:rsid w:val="00A46C77"/>
    <w:rsid w:val="00A4725A"/>
    <w:rsid w:val="00A57876"/>
    <w:rsid w:val="00A60042"/>
    <w:rsid w:val="00A66831"/>
    <w:rsid w:val="00A67B35"/>
    <w:rsid w:val="00A722D1"/>
    <w:rsid w:val="00A77980"/>
    <w:rsid w:val="00A878BB"/>
    <w:rsid w:val="00A933DA"/>
    <w:rsid w:val="00A955E6"/>
    <w:rsid w:val="00A9589F"/>
    <w:rsid w:val="00A959CC"/>
    <w:rsid w:val="00AA0140"/>
    <w:rsid w:val="00AA5113"/>
    <w:rsid w:val="00AA74F6"/>
    <w:rsid w:val="00AB065E"/>
    <w:rsid w:val="00AB0815"/>
    <w:rsid w:val="00AB325C"/>
    <w:rsid w:val="00AC7FD5"/>
    <w:rsid w:val="00AD0DBD"/>
    <w:rsid w:val="00AD2F73"/>
    <w:rsid w:val="00AD70E3"/>
    <w:rsid w:val="00AE5D31"/>
    <w:rsid w:val="00AE6B90"/>
    <w:rsid w:val="00AF2C9F"/>
    <w:rsid w:val="00AF64B3"/>
    <w:rsid w:val="00B0317A"/>
    <w:rsid w:val="00B06AE7"/>
    <w:rsid w:val="00B17472"/>
    <w:rsid w:val="00B261B8"/>
    <w:rsid w:val="00B2640B"/>
    <w:rsid w:val="00B27C3E"/>
    <w:rsid w:val="00B349F2"/>
    <w:rsid w:val="00B544F1"/>
    <w:rsid w:val="00B5637C"/>
    <w:rsid w:val="00B656AA"/>
    <w:rsid w:val="00B7329C"/>
    <w:rsid w:val="00B768B2"/>
    <w:rsid w:val="00B845B8"/>
    <w:rsid w:val="00B93454"/>
    <w:rsid w:val="00BA5553"/>
    <w:rsid w:val="00BA59AC"/>
    <w:rsid w:val="00BA735F"/>
    <w:rsid w:val="00BB092E"/>
    <w:rsid w:val="00BC0E13"/>
    <w:rsid w:val="00BC3FEA"/>
    <w:rsid w:val="00BC6033"/>
    <w:rsid w:val="00BD0D8B"/>
    <w:rsid w:val="00BD3808"/>
    <w:rsid w:val="00BD75C1"/>
    <w:rsid w:val="00BE0C0E"/>
    <w:rsid w:val="00BE3E15"/>
    <w:rsid w:val="00BE4E47"/>
    <w:rsid w:val="00BF7A3B"/>
    <w:rsid w:val="00C050C0"/>
    <w:rsid w:val="00C12E93"/>
    <w:rsid w:val="00C17F5C"/>
    <w:rsid w:val="00C20FBE"/>
    <w:rsid w:val="00C21B1A"/>
    <w:rsid w:val="00C22E36"/>
    <w:rsid w:val="00C322F8"/>
    <w:rsid w:val="00C32F66"/>
    <w:rsid w:val="00C334E1"/>
    <w:rsid w:val="00C35A4C"/>
    <w:rsid w:val="00C3633B"/>
    <w:rsid w:val="00C37665"/>
    <w:rsid w:val="00C40A49"/>
    <w:rsid w:val="00C42D83"/>
    <w:rsid w:val="00C477DA"/>
    <w:rsid w:val="00C5074E"/>
    <w:rsid w:val="00C56F52"/>
    <w:rsid w:val="00C7351B"/>
    <w:rsid w:val="00C821CF"/>
    <w:rsid w:val="00C8307D"/>
    <w:rsid w:val="00C900F9"/>
    <w:rsid w:val="00CB076F"/>
    <w:rsid w:val="00CE07C8"/>
    <w:rsid w:val="00CE2D80"/>
    <w:rsid w:val="00CE64FE"/>
    <w:rsid w:val="00CF4932"/>
    <w:rsid w:val="00CF5CD9"/>
    <w:rsid w:val="00D11593"/>
    <w:rsid w:val="00D1216F"/>
    <w:rsid w:val="00D121DF"/>
    <w:rsid w:val="00D13BC6"/>
    <w:rsid w:val="00D144B6"/>
    <w:rsid w:val="00D148C5"/>
    <w:rsid w:val="00D22C67"/>
    <w:rsid w:val="00D2323D"/>
    <w:rsid w:val="00D3252E"/>
    <w:rsid w:val="00D41F9C"/>
    <w:rsid w:val="00D45959"/>
    <w:rsid w:val="00D51BE6"/>
    <w:rsid w:val="00D608D0"/>
    <w:rsid w:val="00D61406"/>
    <w:rsid w:val="00D637B4"/>
    <w:rsid w:val="00D65CFD"/>
    <w:rsid w:val="00D661FD"/>
    <w:rsid w:val="00D728F9"/>
    <w:rsid w:val="00D8187A"/>
    <w:rsid w:val="00D83686"/>
    <w:rsid w:val="00D87EEE"/>
    <w:rsid w:val="00D93A45"/>
    <w:rsid w:val="00DA44A9"/>
    <w:rsid w:val="00DA5C7D"/>
    <w:rsid w:val="00DB4297"/>
    <w:rsid w:val="00DC0CA4"/>
    <w:rsid w:val="00DC23FA"/>
    <w:rsid w:val="00DC53E7"/>
    <w:rsid w:val="00DD016B"/>
    <w:rsid w:val="00DD2D3B"/>
    <w:rsid w:val="00DD68C1"/>
    <w:rsid w:val="00DD76A5"/>
    <w:rsid w:val="00DE35A6"/>
    <w:rsid w:val="00DF3696"/>
    <w:rsid w:val="00E05E2B"/>
    <w:rsid w:val="00E103A1"/>
    <w:rsid w:val="00E21F5A"/>
    <w:rsid w:val="00E348C5"/>
    <w:rsid w:val="00E34E5F"/>
    <w:rsid w:val="00E40B3C"/>
    <w:rsid w:val="00E60703"/>
    <w:rsid w:val="00E61D5D"/>
    <w:rsid w:val="00E749B3"/>
    <w:rsid w:val="00E75DE2"/>
    <w:rsid w:val="00E808A3"/>
    <w:rsid w:val="00E856D2"/>
    <w:rsid w:val="00E869D2"/>
    <w:rsid w:val="00E91C99"/>
    <w:rsid w:val="00EA1FC1"/>
    <w:rsid w:val="00EA6BB6"/>
    <w:rsid w:val="00EB3BF0"/>
    <w:rsid w:val="00EC4032"/>
    <w:rsid w:val="00EC4626"/>
    <w:rsid w:val="00EC7BF1"/>
    <w:rsid w:val="00EE3505"/>
    <w:rsid w:val="00EE4678"/>
    <w:rsid w:val="00EE685A"/>
    <w:rsid w:val="00EF3996"/>
    <w:rsid w:val="00EF56BF"/>
    <w:rsid w:val="00F012F3"/>
    <w:rsid w:val="00F076BC"/>
    <w:rsid w:val="00F1026D"/>
    <w:rsid w:val="00F13C2D"/>
    <w:rsid w:val="00F14D09"/>
    <w:rsid w:val="00F2110C"/>
    <w:rsid w:val="00F25A73"/>
    <w:rsid w:val="00F3184A"/>
    <w:rsid w:val="00F55B94"/>
    <w:rsid w:val="00F66AC4"/>
    <w:rsid w:val="00F7207B"/>
    <w:rsid w:val="00F734AE"/>
    <w:rsid w:val="00F80A30"/>
    <w:rsid w:val="00F83B2C"/>
    <w:rsid w:val="00F846CE"/>
    <w:rsid w:val="00F92D3E"/>
    <w:rsid w:val="00F92E90"/>
    <w:rsid w:val="00FA1376"/>
    <w:rsid w:val="00FA1988"/>
    <w:rsid w:val="00FB2E14"/>
    <w:rsid w:val="00FB561D"/>
    <w:rsid w:val="00FC200C"/>
    <w:rsid w:val="00FD1C64"/>
    <w:rsid w:val="00FD7A0B"/>
    <w:rsid w:val="00FE0E6F"/>
    <w:rsid w:val="00FE28C8"/>
    <w:rsid w:val="00FE490E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88A8"/>
  <w15:docId w15:val="{B2A5CA07-9048-471D-A353-BEFF1CEF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6B"/>
  </w:style>
  <w:style w:type="paragraph" w:styleId="1">
    <w:name w:val="heading 1"/>
    <w:basedOn w:val="a"/>
    <w:next w:val="a"/>
    <w:link w:val="10"/>
    <w:uiPriority w:val="9"/>
    <w:qFormat/>
    <w:rsid w:val="00D23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DD2D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E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B561D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0E2176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668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6831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A933D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16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A933DA"/>
    <w:rPr>
      <w:rFonts w:ascii="Times New Roman" w:eastAsia="Times New Roman" w:hAnsi="Times New Roman" w:cs="Times New Roman"/>
      <w:bCs/>
      <w:sz w:val="28"/>
      <w:szCs w:val="16"/>
      <w:lang w:eastAsia="ar-SA"/>
    </w:rPr>
  </w:style>
  <w:style w:type="paragraph" w:customStyle="1" w:styleId="Default">
    <w:name w:val="Default"/>
    <w:uiPriority w:val="99"/>
    <w:rsid w:val="00A933D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ConsPlusNormal">
    <w:name w:val="ConsPlusNormal"/>
    <w:rsid w:val="00FC2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20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68">
    <w:name w:val="Font Style168"/>
    <w:rsid w:val="00D1216F"/>
    <w:rPr>
      <w:rFonts w:ascii="Times New Roman" w:hAnsi="Times New Roman" w:cs="Times New Roman"/>
      <w:sz w:val="26"/>
      <w:szCs w:val="26"/>
    </w:rPr>
  </w:style>
  <w:style w:type="character" w:customStyle="1" w:styleId="FontStyle166">
    <w:name w:val="Font Style166"/>
    <w:rsid w:val="00D1216F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D1216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1216F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2">
    <w:name w:val="Font Style162"/>
    <w:rsid w:val="00D1216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7">
    <w:name w:val="Style17"/>
    <w:basedOn w:val="a"/>
    <w:rsid w:val="00D1216F"/>
    <w:pPr>
      <w:widowControl w:val="0"/>
      <w:autoSpaceDE w:val="0"/>
      <w:autoSpaceDN w:val="0"/>
      <w:adjustRightInd w:val="0"/>
      <w:spacing w:after="0" w:line="323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D121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8">
    <w:name w:val="Font Style178"/>
    <w:rsid w:val="00D1216F"/>
    <w:rPr>
      <w:rFonts w:ascii="Times New Roman" w:hAnsi="Times New Roman" w:cs="Times New Roman"/>
      <w:b/>
      <w:bCs/>
      <w:sz w:val="16"/>
      <w:szCs w:val="16"/>
    </w:rPr>
  </w:style>
  <w:style w:type="character" w:styleId="ab">
    <w:name w:val="Strong"/>
    <w:qFormat/>
    <w:rsid w:val="003178B3"/>
    <w:rPr>
      <w:b/>
      <w:bCs/>
    </w:rPr>
  </w:style>
  <w:style w:type="character" w:customStyle="1" w:styleId="apple-converted-space">
    <w:name w:val="apple-converted-space"/>
    <w:rsid w:val="003178B3"/>
  </w:style>
  <w:style w:type="paragraph" w:styleId="ac">
    <w:name w:val="Normal (Web)"/>
    <w:basedOn w:val="a"/>
    <w:uiPriority w:val="99"/>
    <w:unhideWhenUsed/>
    <w:rsid w:val="00C4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0B690D"/>
    <w:pPr>
      <w:widowControl w:val="0"/>
      <w:autoSpaceDE w:val="0"/>
      <w:autoSpaceDN w:val="0"/>
      <w:adjustRightInd w:val="0"/>
      <w:spacing w:after="0" w:line="387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4B3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DD2D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D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D2D3B"/>
  </w:style>
  <w:style w:type="paragraph" w:styleId="af">
    <w:name w:val="footer"/>
    <w:basedOn w:val="a"/>
    <w:link w:val="af0"/>
    <w:uiPriority w:val="99"/>
    <w:unhideWhenUsed/>
    <w:rsid w:val="00DD2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2D3B"/>
  </w:style>
  <w:style w:type="paragraph" w:styleId="3">
    <w:name w:val="Body Text Indent 3"/>
    <w:basedOn w:val="a"/>
    <w:link w:val="30"/>
    <w:uiPriority w:val="99"/>
    <w:unhideWhenUsed/>
    <w:rsid w:val="007D103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D1038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3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2.emf"/><Relationship Id="rId18" Type="http://schemas.openxmlformats.org/officeDocument/2006/relationships/image" Target="media/image10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9.emf"/><Relationship Id="rId25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3737F4708EF49C4FB5107D961C312A6D63E8CF5DDD9088620D69ED454873FBCB5858F7F23FB1397AFBD9C3i5F" TargetMode="External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8.emf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1.9444444444444445E-2"/>
                  <c:y val="-3.24074803149606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FF-47B8-96CC-FA42FD48849E}"/>
                </c:ext>
              </c:extLst>
            </c:dLbl>
            <c:dLbl>
              <c:idx val="1"/>
              <c:layout>
                <c:manualLayout>
                  <c:x val="1.6666666666666916E-2"/>
                  <c:y val="-1.85185039370080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AFF-47B8-96CC-FA42FD48849E}"/>
                </c:ext>
              </c:extLst>
            </c:dLbl>
            <c:dLbl>
              <c:idx val="2"/>
              <c:layout>
                <c:manualLayout>
                  <c:x val="1.3888888888889239E-2"/>
                  <c:y val="-3.2407407407408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FF-47B8-96CC-FA42FD48849E}"/>
                </c:ext>
              </c:extLst>
            </c:dLbl>
            <c:dLbl>
              <c:idx val="3"/>
              <c:layout>
                <c:manualLayout>
                  <c:x val="1.6666666666666916E-2"/>
                  <c:y val="-2.27783464566936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FF-47B8-96CC-FA42FD4884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Лист1!$F$5:$F$8</c:f>
              <c:strCache>
                <c:ptCount val="4"/>
                <c:pt idx="0">
                  <c:v>2015 г. </c:v>
                </c:pt>
                <c:pt idx="1">
                  <c:v>2016 г. </c:v>
                </c:pt>
                <c:pt idx="2">
                  <c:v>2017 г.</c:v>
                </c:pt>
                <c:pt idx="3">
                  <c:v>9 мес. 2018 г. </c:v>
                </c:pt>
              </c:strCache>
            </c:strRef>
          </c:cat>
          <c:val>
            <c:numRef>
              <c:f>Лист1!$G$5:$G$8</c:f>
              <c:numCache>
                <c:formatCode>General</c:formatCode>
                <c:ptCount val="4"/>
                <c:pt idx="0">
                  <c:v>2594312</c:v>
                </c:pt>
                <c:pt idx="1">
                  <c:v>2714107</c:v>
                </c:pt>
                <c:pt idx="2">
                  <c:v>2556053</c:v>
                </c:pt>
                <c:pt idx="3">
                  <c:v>2128559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FF-47B8-96CC-FA42FD4884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2831232"/>
        <c:axId val="102832768"/>
        <c:axId val="0"/>
      </c:bar3DChart>
      <c:catAx>
        <c:axId val="102831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/>
            </a:pPr>
            <a:endParaRPr lang="ru-RU"/>
          </a:p>
        </c:txPr>
        <c:crossAx val="102832768"/>
        <c:crosses val="autoZero"/>
        <c:auto val="1"/>
        <c:lblAlgn val="ctr"/>
        <c:lblOffset val="100"/>
        <c:noMultiLvlLbl val="0"/>
      </c:catAx>
      <c:valAx>
        <c:axId val="1028327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831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B661C-1F60-487B-8383-7A0F47E2D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26</Pages>
  <Words>8920</Words>
  <Characters>50848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Galy Krasnikova</cp:lastModifiedBy>
  <cp:revision>193</cp:revision>
  <cp:lastPrinted>2023-10-04T05:59:00Z</cp:lastPrinted>
  <dcterms:created xsi:type="dcterms:W3CDTF">2022-06-06T07:36:00Z</dcterms:created>
  <dcterms:modified xsi:type="dcterms:W3CDTF">2025-02-04T12:02:00Z</dcterms:modified>
</cp:coreProperties>
</file>