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C03D" w14:textId="77777777" w:rsidR="00A2796D" w:rsidRPr="00A2796D" w:rsidRDefault="00A2796D" w:rsidP="00B6785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A2796D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4DD2CA83" w14:textId="3C159191" w:rsidR="00A2796D" w:rsidRPr="00A2796D" w:rsidRDefault="00A2796D" w:rsidP="00B6785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A2796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77A450A7" w14:textId="28FBDC19" w:rsidR="00A2796D" w:rsidRDefault="00A2796D" w:rsidP="00B6785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A2796D">
        <w:rPr>
          <w:rFonts w:ascii="Times New Roman" w:hAnsi="Times New Roman" w:cs="Times New Roman"/>
          <w:sz w:val="28"/>
          <w:szCs w:val="28"/>
        </w:rPr>
        <w:t>«Экономическое развитие Инсарского</w:t>
      </w:r>
      <w:r w:rsidR="001E5974">
        <w:rPr>
          <w:rFonts w:ascii="Times New Roman" w:hAnsi="Times New Roman" w:cs="Times New Roman"/>
          <w:sz w:val="28"/>
          <w:szCs w:val="28"/>
        </w:rPr>
        <w:t xml:space="preserve"> </w:t>
      </w:r>
      <w:r w:rsidRPr="00A2796D">
        <w:rPr>
          <w:rFonts w:ascii="Times New Roman" w:hAnsi="Times New Roman" w:cs="Times New Roman"/>
          <w:sz w:val="28"/>
          <w:szCs w:val="28"/>
        </w:rPr>
        <w:t>муниципального района до 2027 года»</w:t>
      </w:r>
    </w:p>
    <w:p w14:paraId="7BDF76D9" w14:textId="77777777" w:rsidR="00A2796D" w:rsidRDefault="00A2796D" w:rsidP="00A27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6B62E" w14:textId="77777777" w:rsidR="00A2796D" w:rsidRDefault="00A2796D" w:rsidP="00A2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мероприятий, направленный на сопровождение и продвижение </w:t>
      </w:r>
    </w:p>
    <w:p w14:paraId="01EFED24" w14:textId="57BC160C" w:rsidR="00A2796D" w:rsidRDefault="00A2796D" w:rsidP="00A27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2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перспективных инвестиционных ниш</w:t>
      </w:r>
    </w:p>
    <w:p w14:paraId="0FF565AE" w14:textId="77777777" w:rsidR="00A2796D" w:rsidRPr="00A2796D" w:rsidRDefault="00A2796D" w:rsidP="00A27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693"/>
        <w:gridCol w:w="2410"/>
        <w:gridCol w:w="1843"/>
        <w:gridCol w:w="2551"/>
      </w:tblGrid>
      <w:tr w:rsidR="00C462CD" w:rsidRPr="001E5974" w14:paraId="306125E6" w14:textId="77777777" w:rsidTr="00CA2B53">
        <w:trPr>
          <w:trHeight w:val="1380"/>
        </w:trPr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6F4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E36"/>
            <w:bookmarkEnd w:id="0"/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12E4DFF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87301AF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5F146C71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D910B09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и его целевое значение, ожидаемый результат реализации мероприятия</w:t>
            </w:r>
          </w:p>
        </w:tc>
      </w:tr>
      <w:tr w:rsidR="00C462CD" w:rsidRPr="001E5974" w14:paraId="585D53E1" w14:textId="77777777" w:rsidTr="00CA2B53">
        <w:trPr>
          <w:trHeight w:val="264"/>
        </w:trPr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9F7A2ED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C3224AE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AB60519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EE5A68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000000" w:fill="FFFFFF"/>
            <w:hideMark/>
          </w:tcPr>
          <w:p w14:paraId="1A0F4F2E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462CD" w:rsidRPr="001E5974" w14:paraId="184F00E2" w14:textId="77777777" w:rsidTr="00A2796D">
        <w:trPr>
          <w:trHeight w:val="792"/>
        </w:trPr>
        <w:tc>
          <w:tcPr>
            <w:tcW w:w="10218" w:type="dxa"/>
            <w:gridSpan w:val="5"/>
            <w:shd w:val="clear" w:color="auto" w:fill="auto"/>
            <w:vAlign w:val="center"/>
            <w:hideMark/>
          </w:tcPr>
          <w:p w14:paraId="0F67B31C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Определение инвестиционного потенциала муниципального образования и формирование инвестиционных паспортов</w:t>
            </w:r>
          </w:p>
        </w:tc>
      </w:tr>
      <w:tr w:rsidR="00C462CD" w:rsidRPr="001E5974" w14:paraId="35EFAE29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29E18B0F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CA097B0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анализ достоверной статистической информации о состоянии экономики муниципального образования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7E82197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F5D71DA" w14:textId="17447AFB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01.02.202</w:t>
            </w:r>
            <w:r w:rsidR="00D83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14:paraId="2EE5836D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органов местного самоуправления, привлечение новых инвесторов в район, повышение инвестиционной привлекательности района</w:t>
            </w:r>
          </w:p>
        </w:tc>
      </w:tr>
      <w:tr w:rsidR="00C462CD" w:rsidRPr="001E5974" w14:paraId="53653723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46F93243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10A063C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инвестиционного потенциала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89E1A17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45BCC95" w14:textId="7DED0653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01.02.202</w:t>
            </w:r>
            <w:r w:rsidR="007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10C43D02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4A923B41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6D012981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0A23A5D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структуры инвестиционного паспорта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AA5EF68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5ADE38A7" w14:textId="10E4765B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</w:t>
            </w:r>
            <w:r w:rsidR="007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1A3050A3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5E0C6F4F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66F815BC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5666C76E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разработка проекта инвестиционного паспорта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FFDA3A6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07BE53C" w14:textId="585C3641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</w:t>
            </w:r>
            <w:r w:rsidR="007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2C15DEAD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5986DE8D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1E171496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767D896B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инвестиционного паспорта, определение способов и методов его распространения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90DC049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2F969872" w14:textId="0D8837B8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</w:t>
            </w:r>
            <w:r w:rsidR="0074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3F6324C8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0384712F" w14:textId="77777777" w:rsidTr="00A2796D">
        <w:trPr>
          <w:trHeight w:val="471"/>
        </w:trPr>
        <w:tc>
          <w:tcPr>
            <w:tcW w:w="10218" w:type="dxa"/>
            <w:gridSpan w:val="5"/>
            <w:shd w:val="clear" w:color="auto" w:fill="auto"/>
            <w:noWrap/>
            <w:vAlign w:val="center"/>
            <w:hideMark/>
          </w:tcPr>
          <w:p w14:paraId="2614B585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 2. Инвентаризация свободных инвестиционных площадок и земельных участков</w:t>
            </w:r>
          </w:p>
        </w:tc>
      </w:tr>
      <w:tr w:rsidR="00C462CD" w:rsidRPr="001E5974" w14:paraId="7B0CBBB9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0AF6BE97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6FA6845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свободных инвестиционных площадок (неиспользуемых земельных участков, зданий, сооружений)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F7EE87F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2AA2A48" w14:textId="5B1A3AE3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01.02.202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14:paraId="5524ACF9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налогооблагаемых земельных участков, вовлечение ранее неиспользованного имущества в оборот, увеличение поступлений в бюджет</w:t>
            </w:r>
          </w:p>
        </w:tc>
      </w:tr>
      <w:tr w:rsidR="00C462CD" w:rsidRPr="001E5974" w14:paraId="471AC57D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328AB54C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E59FFA7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обобщение сведений о состоянии и характеристиках данных объектов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DB15162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68BDA6C" w14:textId="1DA18DCD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3E470F17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6891611A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691727F8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86553F3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свободных инвестиционных площадок и земельных участков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2252589C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C1E2F83" w14:textId="608DE304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vMerge/>
            <w:vAlign w:val="center"/>
            <w:hideMark/>
          </w:tcPr>
          <w:p w14:paraId="3D11A26F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3C0C99E3" w14:textId="77777777" w:rsidTr="00A2796D">
        <w:trPr>
          <w:trHeight w:val="381"/>
        </w:trPr>
        <w:tc>
          <w:tcPr>
            <w:tcW w:w="10218" w:type="dxa"/>
            <w:gridSpan w:val="5"/>
            <w:shd w:val="clear" w:color="auto" w:fill="auto"/>
            <w:noWrap/>
            <w:vAlign w:val="center"/>
            <w:hideMark/>
          </w:tcPr>
          <w:p w14:paraId="2C47080D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Отбор инвестиционных площадок, обеспеченных необходимой инфраструктурой под новые проекты</w:t>
            </w:r>
          </w:p>
        </w:tc>
      </w:tr>
      <w:tr w:rsidR="00C462CD" w:rsidRPr="001E5974" w14:paraId="41BD5331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4A787806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0AA160DD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сбор инвестиционных площадок и земельн6ых участков</w:t>
            </w:r>
          </w:p>
        </w:tc>
        <w:tc>
          <w:tcPr>
            <w:tcW w:w="2410" w:type="dxa"/>
            <w:shd w:val="clear" w:color="000000" w:fill="FFFFFF"/>
            <w:hideMark/>
          </w:tcPr>
          <w:p w14:paraId="6C0DBA3A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65AE28E5" w14:textId="5FF61846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shd w:val="clear" w:color="000000" w:fill="FFFFFF"/>
            <w:hideMark/>
          </w:tcPr>
          <w:p w14:paraId="6563D3B2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новых инвесторов, увеличение объема привлеченных средств, формирование благоприятного инвестиционного климата</w:t>
            </w:r>
          </w:p>
        </w:tc>
      </w:tr>
      <w:tr w:rsidR="00C462CD" w:rsidRPr="001E5974" w14:paraId="428E932A" w14:textId="77777777" w:rsidTr="00A2796D">
        <w:trPr>
          <w:trHeight w:val="750"/>
        </w:trPr>
        <w:tc>
          <w:tcPr>
            <w:tcW w:w="10218" w:type="dxa"/>
            <w:gridSpan w:val="5"/>
            <w:shd w:val="clear" w:color="auto" w:fill="auto"/>
            <w:vAlign w:val="center"/>
            <w:hideMark/>
          </w:tcPr>
          <w:p w14:paraId="172D5E7D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Выявление перспективных инвестиционных ниш свободных для развития производства, создания новых рабочих мест и кооперационных цепочек с местными товаропроизводителями</w:t>
            </w:r>
          </w:p>
        </w:tc>
      </w:tr>
      <w:tr w:rsidR="00C462CD" w:rsidRPr="001E5974" w14:paraId="28A8C929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72B07D1C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77BC869E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целевой аудитории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6854786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215975B" w14:textId="59109FE0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14:paraId="615C2FF6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новых инвесторов, увеличение объема привлеченных средств, формирование благоприятного инвестиционного климата</w:t>
            </w:r>
          </w:p>
        </w:tc>
      </w:tr>
      <w:tr w:rsidR="00C462CD" w:rsidRPr="001E5974" w14:paraId="5A526534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6E39E6BC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E55A705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конкуренции на рынке</w:t>
            </w:r>
          </w:p>
        </w:tc>
        <w:tc>
          <w:tcPr>
            <w:tcW w:w="2410" w:type="dxa"/>
            <w:shd w:val="clear" w:color="000000" w:fill="FFFFFF"/>
            <w:hideMark/>
          </w:tcPr>
          <w:p w14:paraId="76F533DE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37D3CFAC" w14:textId="35BC2934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53D2D56C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1C25F9E7" w14:textId="77777777" w:rsidTr="00A2796D">
        <w:trPr>
          <w:trHeight w:val="615"/>
        </w:trPr>
        <w:tc>
          <w:tcPr>
            <w:tcW w:w="10218" w:type="dxa"/>
            <w:gridSpan w:val="5"/>
            <w:shd w:val="clear" w:color="auto" w:fill="auto"/>
            <w:vAlign w:val="center"/>
            <w:hideMark/>
          </w:tcPr>
          <w:p w14:paraId="260154FB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Формирование реестра перспективных инвестиционных ниш для потенциальных инвесторов с детальной характеристикой конкурентных преимуществ их размещения</w:t>
            </w:r>
          </w:p>
        </w:tc>
      </w:tr>
      <w:tr w:rsidR="00C462CD" w:rsidRPr="001E5974" w14:paraId="384333F6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77F0C8CA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6B53DE39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перспективности и 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доходности ниши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B811FD4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Экономическое управление 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73AEC9E0" w14:textId="3052C70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14:paraId="1383899E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новых инвесторов, 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объема привлеченных средств, формирование благоприятного инвестиционного климата</w:t>
            </w:r>
          </w:p>
        </w:tc>
      </w:tr>
      <w:tr w:rsidR="00C462CD" w:rsidRPr="001E5974" w14:paraId="49C4D829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052D3BBD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3596D32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рисков и будущего развития ниши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08BEDF19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D8183F2" w14:textId="01BD41C0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0CAFA7CB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2D09B48B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1FA56654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753584B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рейтинга выбранных инвестиционных ниш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36EFC6E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3D6D0DF" w14:textId="353611D1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</w:t>
            </w:r>
            <w:r w:rsidR="00192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3317A460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45BE00AB" w14:textId="77777777" w:rsidTr="00A2796D">
        <w:trPr>
          <w:trHeight w:val="450"/>
        </w:trPr>
        <w:tc>
          <w:tcPr>
            <w:tcW w:w="10218" w:type="dxa"/>
            <w:gridSpan w:val="5"/>
            <w:shd w:val="clear" w:color="auto" w:fill="auto"/>
            <w:noWrap/>
            <w:vAlign w:val="center"/>
            <w:hideMark/>
          </w:tcPr>
          <w:p w14:paraId="685FFEC7" w14:textId="3B39616A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6. Сопровождение и </w:t>
            </w:r>
            <w:r w:rsidR="004C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упаковка</w:t>
            </w:r>
            <w:r w:rsidR="004C1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инвестиционных ниш</w:t>
            </w:r>
          </w:p>
        </w:tc>
      </w:tr>
      <w:tr w:rsidR="00C462CD" w:rsidRPr="001E5974" w14:paraId="797EEB87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252C7AF0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675025C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финансовой модели проекта </w:t>
            </w:r>
          </w:p>
        </w:tc>
        <w:tc>
          <w:tcPr>
            <w:tcW w:w="2410" w:type="dxa"/>
            <w:shd w:val="clear" w:color="000000" w:fill="FFFFFF"/>
            <w:hideMark/>
          </w:tcPr>
          <w:p w14:paraId="41E84D9A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7F5E00B" w14:textId="00335840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4A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  <w:hideMark/>
          </w:tcPr>
          <w:p w14:paraId="7EA0CA54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новых инвесторов, увеличение объема привлеченных средств, формирование благоприятного инвестиционного климата</w:t>
            </w:r>
          </w:p>
        </w:tc>
      </w:tr>
      <w:tr w:rsidR="00C462CD" w:rsidRPr="001E5974" w14:paraId="3BA9D14E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151E935B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5107C088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проекта</w:t>
            </w:r>
          </w:p>
        </w:tc>
        <w:tc>
          <w:tcPr>
            <w:tcW w:w="2410" w:type="dxa"/>
            <w:shd w:val="clear" w:color="000000" w:fill="FFFFFF"/>
            <w:hideMark/>
          </w:tcPr>
          <w:p w14:paraId="3171FD45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7D0E0E10" w14:textId="7894361B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4A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1F3E7F64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0D634B7B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7CCF7D17" w14:textId="77777777" w:rsidR="00C462CD" w:rsidRPr="001E5974" w:rsidRDefault="00C462CD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3EFEE0CE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проекта в сети Интернет</w:t>
            </w:r>
          </w:p>
        </w:tc>
        <w:tc>
          <w:tcPr>
            <w:tcW w:w="2410" w:type="dxa"/>
            <w:shd w:val="clear" w:color="000000" w:fill="FFFFFF"/>
            <w:hideMark/>
          </w:tcPr>
          <w:p w14:paraId="530305A4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5FC575F" w14:textId="56BC6F72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4A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  <w:hideMark/>
          </w:tcPr>
          <w:p w14:paraId="2CB0957B" w14:textId="77777777" w:rsidR="00C462CD" w:rsidRPr="001E5974" w:rsidRDefault="00C462CD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2CD" w:rsidRPr="001E5974" w14:paraId="5A7876ED" w14:textId="77777777" w:rsidTr="00A2796D">
        <w:trPr>
          <w:trHeight w:val="690"/>
        </w:trPr>
        <w:tc>
          <w:tcPr>
            <w:tcW w:w="10218" w:type="dxa"/>
            <w:gridSpan w:val="5"/>
            <w:shd w:val="clear" w:color="auto" w:fill="auto"/>
            <w:vAlign w:val="center"/>
            <w:hideMark/>
          </w:tcPr>
          <w:p w14:paraId="35535F36" w14:textId="77777777" w:rsidR="00C462CD" w:rsidRPr="001E5974" w:rsidRDefault="00C462CD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7. Формирование реальных мер поддержки, направленных на загрузку и освоение свободных инвестиционных площадок</w:t>
            </w:r>
          </w:p>
        </w:tc>
      </w:tr>
      <w:tr w:rsidR="00B6785E" w:rsidRPr="001E5974" w14:paraId="7AAB3CC4" w14:textId="77777777" w:rsidTr="00BF4640">
        <w:tc>
          <w:tcPr>
            <w:tcW w:w="721" w:type="dxa"/>
            <w:shd w:val="clear" w:color="auto" w:fill="auto"/>
            <w:noWrap/>
            <w:hideMark/>
          </w:tcPr>
          <w:p w14:paraId="5A7759E8" w14:textId="062895DD" w:rsidR="00B6785E" w:rsidRPr="001E5974" w:rsidRDefault="00B6785E" w:rsidP="00BF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FC10421" w14:textId="49F90AA8" w:rsidR="00B6785E" w:rsidRPr="001E5974" w:rsidRDefault="00B6785E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Методическая, информационная и организационная </w:t>
            </w:r>
            <w:r w:rsidR="005F2C66"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инвестиционной деятельности</w:t>
            </w:r>
          </w:p>
        </w:tc>
        <w:tc>
          <w:tcPr>
            <w:tcW w:w="2410" w:type="dxa"/>
            <w:shd w:val="clear" w:color="000000" w:fill="FFFFFF"/>
            <w:hideMark/>
          </w:tcPr>
          <w:p w14:paraId="1AC84094" w14:textId="77777777" w:rsidR="00B6785E" w:rsidRPr="001E5974" w:rsidRDefault="00B6785E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управление администрации Инсарского муниципального района</w:t>
            </w:r>
          </w:p>
        </w:tc>
        <w:tc>
          <w:tcPr>
            <w:tcW w:w="1843" w:type="dxa"/>
            <w:shd w:val="clear" w:color="000000" w:fill="FFFFFF"/>
            <w:hideMark/>
          </w:tcPr>
          <w:p w14:paraId="0F623866" w14:textId="77777777" w:rsidR="00B6785E" w:rsidRPr="001E5974" w:rsidRDefault="00B6785E" w:rsidP="00C4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shd w:val="clear" w:color="000000" w:fill="FFFFFF"/>
            <w:hideMark/>
          </w:tcPr>
          <w:p w14:paraId="461A513C" w14:textId="77777777" w:rsidR="00B6785E" w:rsidRPr="001E5974" w:rsidRDefault="00B6785E" w:rsidP="00C46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барьеров, информационная открытость органов местного самоуправления</w:t>
            </w:r>
          </w:p>
        </w:tc>
      </w:tr>
    </w:tbl>
    <w:p w14:paraId="2FA371C2" w14:textId="77777777" w:rsidR="00371168" w:rsidRPr="00C462CD" w:rsidRDefault="00371168">
      <w:pPr>
        <w:rPr>
          <w:rFonts w:ascii="Times New Roman" w:hAnsi="Times New Roman" w:cs="Times New Roman"/>
          <w:sz w:val="20"/>
          <w:szCs w:val="20"/>
        </w:rPr>
      </w:pPr>
    </w:p>
    <w:sectPr w:rsidR="00371168" w:rsidRPr="00C462CD" w:rsidSect="00A279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A6"/>
    <w:rsid w:val="00192CD1"/>
    <w:rsid w:val="001E5974"/>
    <w:rsid w:val="00371168"/>
    <w:rsid w:val="004A2E8B"/>
    <w:rsid w:val="004C1591"/>
    <w:rsid w:val="00517C3F"/>
    <w:rsid w:val="00556E6A"/>
    <w:rsid w:val="005F2C66"/>
    <w:rsid w:val="005F6EC2"/>
    <w:rsid w:val="005F7431"/>
    <w:rsid w:val="006D49B5"/>
    <w:rsid w:val="00741F33"/>
    <w:rsid w:val="007803A6"/>
    <w:rsid w:val="007C51C7"/>
    <w:rsid w:val="00946F8C"/>
    <w:rsid w:val="00A2796D"/>
    <w:rsid w:val="00B6785E"/>
    <w:rsid w:val="00BF4640"/>
    <w:rsid w:val="00C462CD"/>
    <w:rsid w:val="00CA2B53"/>
    <w:rsid w:val="00D80A55"/>
    <w:rsid w:val="00D83261"/>
    <w:rsid w:val="00E9248B"/>
    <w:rsid w:val="00EC5DD3"/>
    <w:rsid w:val="00EE1EEE"/>
    <w:rsid w:val="00EF146F"/>
    <w:rsid w:val="00F1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8ED9"/>
  <w15:docId w15:val="{B966A619-7A74-41F3-AE0E-C7BCAF5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BEB5E-F7B7-40E3-8B1F-04DACE30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Galy Krasnikova</cp:lastModifiedBy>
  <cp:revision>17</cp:revision>
  <cp:lastPrinted>2023-10-02T11:47:00Z</cp:lastPrinted>
  <dcterms:created xsi:type="dcterms:W3CDTF">2022-10-19T05:53:00Z</dcterms:created>
  <dcterms:modified xsi:type="dcterms:W3CDTF">2025-01-17T07:01:00Z</dcterms:modified>
</cp:coreProperties>
</file>